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6F" w:rsidRDefault="00726FC2" w:rsidP="00726FC2">
      <w:pPr>
        <w:jc w:val="center"/>
        <w:rPr>
          <w:b/>
          <w:sz w:val="32"/>
          <w:szCs w:val="32"/>
        </w:rPr>
      </w:pPr>
      <w:r w:rsidRPr="00726FC2">
        <w:rPr>
          <w:b/>
          <w:sz w:val="32"/>
          <w:szCs w:val="32"/>
        </w:rPr>
        <w:t xml:space="preserve">Preporuka za vrednovanje i ocjenjivanje nastave za daljinu </w:t>
      </w:r>
    </w:p>
    <w:p w:rsidR="00726FC2" w:rsidRDefault="00726FC2" w:rsidP="00726FC2">
      <w:pPr>
        <w:rPr>
          <w:b/>
          <w:sz w:val="32"/>
          <w:szCs w:val="32"/>
        </w:rPr>
      </w:pPr>
    </w:p>
    <w:p w:rsidR="00726FC2" w:rsidRPr="00726FC2" w:rsidRDefault="00726FC2" w:rsidP="00726FC2">
      <w:pPr>
        <w:spacing w:after="30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bookmarkStart w:id="0" w:name="_Toc36675759"/>
      <w:bookmarkStart w:id="1" w:name="_Toc36750002"/>
      <w:bookmarkEnd w:id="0"/>
      <w:bookmarkEnd w:id="1"/>
      <w:r w:rsidRPr="00726FC2">
        <w:rPr>
          <w:rFonts w:ascii="Arial" w:eastAsia="Times New Roman" w:hAnsi="Arial" w:cs="Arial"/>
          <w:b/>
          <w:bCs/>
          <w:color w:val="99CC00"/>
          <w:sz w:val="36"/>
          <w:szCs w:val="36"/>
          <w:lang w:eastAsia="hr-HR"/>
        </w:rPr>
        <w:t>Naglasci za roditelje/staratelje</w:t>
      </w:r>
    </w:p>
    <w:p w:rsidR="00726FC2" w:rsidRPr="00726FC2" w:rsidRDefault="00726FC2" w:rsidP="00726FC2">
      <w:pPr>
        <w:spacing w:after="100" w:afterAutospacing="1" w:line="384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S obzirom na izvanrednu situaciju, roditelji u ovom trenutku više nego ikad trebaju biti uključeni u rad škole, ali i u osiguravanje </w:t>
      </w:r>
      <w:r w:rsidRPr="00726FC2">
        <w:rPr>
          <w:rFonts w:ascii="Arial" w:eastAsia="Times New Roman" w:hAnsi="Arial" w:cs="Arial"/>
          <w:i/>
          <w:iCs/>
          <w:color w:val="212529"/>
          <w:sz w:val="26"/>
          <w:szCs w:val="26"/>
          <w:lang w:eastAsia="hr-HR"/>
        </w:rPr>
        <w:t>kruga povjerenja za učenj</w:t>
      </w: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e, a posebno je to izraženo kod učenika u razrednoj nastavi u osnovnoj školi.  U prvom planu svima nama je dobrobit samih učenika koje kvalitetnim povratnim informacijama treba poticati na učenje, pritom je ocjenjivanje u drugom planu. S obzirom na to da smo se svi našli u potpuno novoj situaciji i vrsti nastave, važno je da svi – učitelji, učenici i roditelji, imaju razumijevanja jedni za druge.</w:t>
      </w:r>
    </w:p>
    <w:p w:rsidR="00726FC2" w:rsidRPr="00726FC2" w:rsidRDefault="00726FC2" w:rsidP="00726FC2">
      <w:pPr>
        <w:spacing w:after="100" w:afterAutospacing="1" w:line="384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Iako je to teško s obzirom na okolnosti, od roditelja se u nastavi na daljinu očekuje više nego u nastavi u školi jer su oni odrasle osobe koje s učenicima imaju izravan svakodnevni kontakt te je dobro da budu upoznati i s načinima vrednovanja i ocjenjivanja, i to sada u nastavi na daljinu više nego inače. Naime, sada im je cjelokupni proces učenja i poučavanja vidljiviji nego kad se veći dio toga procesa odvija u školi, ali i zato jer dolazi do pomaka u načinu vrednovanja i ocjenjivanja.</w:t>
      </w:r>
    </w:p>
    <w:p w:rsidR="00726FC2" w:rsidRPr="00726FC2" w:rsidRDefault="00726FC2" w:rsidP="00726FC2">
      <w:pPr>
        <w:spacing w:after="100" w:afterAutospacing="1" w:line="384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Roditelj treba osigurati i postaviti djetetu pravila </w:t>
      </w:r>
      <w:r w:rsidRPr="00726FC2">
        <w:rPr>
          <w:rFonts w:ascii="Arial" w:eastAsia="Times New Roman" w:hAnsi="Arial" w:cs="Arial"/>
          <w:i/>
          <w:iCs/>
          <w:color w:val="212529"/>
          <w:sz w:val="26"/>
          <w:szCs w:val="26"/>
          <w:lang w:eastAsia="hr-HR"/>
        </w:rPr>
        <w:t xml:space="preserve">škole u kući </w:t>
      </w: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i odrediti vrijeme za učenje (osobito u predmetnoj nastavi u osnovnoj školi) – moramo biti svjesni da ni djeca ni roditelji ne doživljavaju svoj dom kao školu i smatraju kako se kod kuće radi samo domaća zadaća. To u ovim uvjetima više nije tako i na takav se način roditelji trebaju postaviti i prema djeci.</w:t>
      </w:r>
    </w:p>
    <w:p w:rsidR="00726FC2" w:rsidRPr="00726FC2" w:rsidRDefault="00726FC2" w:rsidP="00726FC2">
      <w:pPr>
        <w:spacing w:after="100" w:afterAutospacing="1" w:line="384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Roditeljska je uloga poticati dijete da samostalno odrađuje sve zadatke i ohrabriti ga da se za sve nejasnoće obrati učitelju. Odgovornost je roditelja da pomognu djetetu – ali ne i raditi umjesto njega. Iako je razumljivo  nastojanje </w:t>
      </w: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lastRenderedPageBreak/>
        <w:t>roditelja da učenici postignu bolje rezultate, a time i ocjene, pomoć roditelja  ne smije prijeći u pisanje zadaća umjesto učenika, izradu radova koji učenici trebaju samostalno napraviti ili pritisak na učenike i nastavnike vezano uz bolje ocjene. Roditelji koji prelaze u pomoć koja to nije,  štete razvoju odgovornosti i samostalnosti kod djece i umanjuju njihove šanse za samostalno snalaženje u procesu cjeloživotnog učenja i svakodnevnog rješavanja problema. Roditelji su ti koji moraju odgajati svoju djecu da ne varaju, ne prepisuju i da cijene rad, kako svoj, tako i tuđi.</w:t>
      </w:r>
    </w:p>
    <w:p w:rsidR="00726FC2" w:rsidRPr="00726FC2" w:rsidRDefault="00726FC2" w:rsidP="00726FC2">
      <w:pPr>
        <w:spacing w:after="100" w:afterAutospacing="1" w:line="384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Pritom roditelji trebaju surađivati s učiteljima, nastavnicima i stručnim suradnicima da bi osigurali opću dobrobit svoje djece, poticali ih na učenje, na istraživanje i dobru organizaciju vremena tijekom nastave na daljinu.</w:t>
      </w:r>
    </w:p>
    <w:p w:rsidR="00726FC2" w:rsidRPr="00726FC2" w:rsidRDefault="00726FC2" w:rsidP="00726FC2">
      <w:pPr>
        <w:spacing w:after="100" w:afterAutospacing="1" w:line="384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Tijekom učenja i vrednovanja, roditelj može pratiti način rada učenika i u suradnji s učiteljima, nastavnicima i stručnim suradnicima pomagati mu u osmišljavanju što boljih pristupa i načina učenja, odnosno pomagati mu da uči kako učiti.</w:t>
      </w:r>
    </w:p>
    <w:p w:rsidR="00726FC2" w:rsidRPr="00726FC2" w:rsidRDefault="00726FC2" w:rsidP="00726FC2">
      <w:pPr>
        <w:spacing w:after="100" w:afterAutospacing="1" w:line="384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bookmarkStart w:id="2" w:name="_GoBack"/>
      <w:bookmarkEnd w:id="2"/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Vezano uz vrednovanje i ocjenjivanje sljedeći naglasci važni su za roditelje:</w:t>
      </w:r>
    </w:p>
    <w:p w:rsidR="00726FC2" w:rsidRPr="00726FC2" w:rsidRDefault="00726FC2" w:rsidP="00726FC2">
      <w:pPr>
        <w:spacing w:after="100" w:afterAutospacing="1" w:line="384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U prvom planu treba biti </w:t>
      </w:r>
      <w:r w:rsidRPr="00726FC2"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>dobrobit samih učenika</w:t>
      </w: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 koje kvalitetnim povratnim informacijama treba poticati na učenje. Pritom je ocjenjivanje u drugom planu.</w:t>
      </w:r>
    </w:p>
    <w:p w:rsidR="00726FC2" w:rsidRPr="00726FC2" w:rsidRDefault="00726FC2" w:rsidP="00726FC2">
      <w:pPr>
        <w:spacing w:after="100" w:afterAutospacing="1" w:line="384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Roditelji trebaju uočiti da se vrednovanje ne oslanja, kao do sada, na poznavanje sadržaja kao glavni pokazatelj znanja, već da treba obratiti pažnju i na druge elemente (samostalnost, kreativnost, mogućnost korištenja naučenog, timski rad…) i da računaju da će nastavnici i to uzimati u obzir. Posebno je i istaknuto da svi učenici trebaju u ovom razdoblju dobiti i ocjenu iz aktivnosti u izvršavanju svojih obaveza, ali i da se očekuje da samostalno rade na složenijim zadacima. U tim složenijim zadacima dobro je da roditelji budu </w:t>
      </w: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lastRenderedPageBreak/>
        <w:t>upoznati s njima, ali nikako da se angažiraju u izradi i pisanju takvih radova umjesto učenika.</w:t>
      </w:r>
    </w:p>
    <w:p w:rsidR="00726FC2" w:rsidRPr="00726FC2" w:rsidRDefault="00726FC2" w:rsidP="00726FC2">
      <w:pPr>
        <w:spacing w:after="100" w:afterAutospacing="1" w:line="384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Vrednujemo i zato da bismo učeniku dali </w:t>
      </w:r>
      <w:r w:rsidRPr="00726FC2"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>povratnu informaciju je li ostvario odgojno-obrazovne  ishode, ali i kako će poboljšati svoje učenje</w:t>
      </w: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. Da bismo to postigli, moramo pratiti rad učenika, poticati njihovu aktivnost i suradnju, kako s učiteljem tako i s drugim učenicima.</w:t>
      </w:r>
    </w:p>
    <w:p w:rsidR="00726FC2" w:rsidRPr="00726FC2" w:rsidRDefault="00726FC2" w:rsidP="00726FC2">
      <w:pPr>
        <w:spacing w:after="100" w:afterAutospacing="1" w:line="384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Ono što treba posebno naglasiti je da se </w:t>
      </w:r>
      <w:r w:rsidRPr="00726FC2"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>sadržaji koje nastavnici trebaju poučavati i kasnije vrednovati i ocjenjivati trebaju biti usmjeriti na bitno, a osloboditi se sporednih detalja ili činjenica koji zamagljuju ono bitno</w:t>
      </w: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.</w:t>
      </w:r>
    </w:p>
    <w:p w:rsidR="00726FC2" w:rsidRPr="00726FC2" w:rsidRDefault="00726FC2" w:rsidP="00726FC2">
      <w:pPr>
        <w:spacing w:after="100" w:afterAutospacing="1" w:line="384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Kod svih metoda vrednovanja treba imati na umu da je potrebno jasno </w:t>
      </w:r>
      <w:r w:rsidRPr="00726FC2"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>razlučiti bitne sadržaje od onih manje bitnih ili sporednih</w:t>
      </w: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.</w:t>
      </w:r>
    </w:p>
    <w:p w:rsidR="00726FC2" w:rsidRPr="00726FC2" w:rsidRDefault="00726FC2" w:rsidP="00726FC2">
      <w:pPr>
        <w:spacing w:after="100" w:afterAutospacing="1" w:line="384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726FC2"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 xml:space="preserve">Inovativne metode vrednovanja uključuju izradu projekata, plakata, rješavanje problema, izradu e-portfolija,  istraživačke radove, praktične radove, projekte, ali za sve njih potrebna je potpora učitelja i vršnjačka potpora kao i postupnost izrade uz povratne informacije učeniku na različitim stupnjevima izrade. </w:t>
      </w:r>
    </w:p>
    <w:p w:rsidR="00726FC2" w:rsidRPr="00726FC2" w:rsidRDefault="00726FC2" w:rsidP="00726FC2">
      <w:pPr>
        <w:spacing w:after="100" w:afterAutospacing="1" w:line="384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Konkretno </w:t>
      </w:r>
      <w:r w:rsidRPr="00726FC2"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>u svim predmetima može se vrednovati aktivnost učenika</w:t>
      </w: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 preko diskusija i domaćih zadaća i tome pridodati barem jedna ocjena. Nadalje, u svakom predmetu moguće je </w:t>
      </w:r>
      <w:r w:rsidRPr="00726FC2"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>napraviti i jedan složeniji zadatak</w:t>
      </w: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 u obliku plakata, prezentacije, projekta, istraživačkog rada, kritičkog prikaza ili problemskog zadatka i takav se rad može vrednovati rubrikom ili nekim drugim načinom koji jasno prikazuje elemente i kriterije vrednovanja. Dakle, barem dvije ocjene do kraja nastavne godine mogu dobiti svi učenici.</w:t>
      </w:r>
    </w:p>
    <w:p w:rsidR="00726FC2" w:rsidRPr="00726FC2" w:rsidRDefault="00726FC2" w:rsidP="00726FC2">
      <w:pPr>
        <w:spacing w:after="100" w:afterAutospacing="1" w:line="384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Za predmete u školama koji se izvode s tjednom satnicom od četiri sata tjedno (Hrvatski jezik i Matematika) usmeno ispitivanje poželjno je provesti jedanput do kraja školske godine, a posebno ukoliko nastavnik ili učenik imaju dilemu </w:t>
      </w: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lastRenderedPageBreak/>
        <w:t>oko zaključne ocjene, odnosno ukoliko nema dovoljno elemenata za zaključivanje ocjene. Za predmete s tjednom satnicom od tri sata tjedno usmeno ispitivanje preporuča se provesti ukoliko se učenika ocjenjuje ocjenom odličan ili ako nastavnik procijeni da nema dovoljno elemenata za zaključivanje pozitivne ocjene i da je ovo primjereni oblik ispitivanja.</w:t>
      </w:r>
    </w:p>
    <w:p w:rsidR="00726FC2" w:rsidRPr="00726FC2" w:rsidRDefault="00726FC2" w:rsidP="00726FC2">
      <w:pPr>
        <w:spacing w:after="100" w:afterAutospacing="1" w:line="384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726FC2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obrazovanja. U tom duhu, molimo roditelje za strpljenje i suradnju.</w:t>
      </w:r>
    </w:p>
    <w:p w:rsidR="00726FC2" w:rsidRPr="00726FC2" w:rsidRDefault="00726FC2" w:rsidP="00726FC2">
      <w:pPr>
        <w:rPr>
          <w:b/>
          <w:sz w:val="32"/>
          <w:szCs w:val="32"/>
        </w:rPr>
      </w:pPr>
    </w:p>
    <w:sectPr w:rsidR="00726FC2" w:rsidRPr="0072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62"/>
    <w:rsid w:val="004A3F62"/>
    <w:rsid w:val="00726FC2"/>
    <w:rsid w:val="0079126F"/>
    <w:rsid w:val="00E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8169-2D8E-4B1F-9D39-9EE01AA5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2020-04-08T17:45:00Z</dcterms:created>
  <dcterms:modified xsi:type="dcterms:W3CDTF">2020-04-08T18:05:00Z</dcterms:modified>
</cp:coreProperties>
</file>