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4" w:rsidRDefault="00206AF4" w:rsidP="00206AF4">
      <w:pPr>
        <w:pStyle w:val="Naslov2"/>
        <w:rPr>
          <w:rFonts w:ascii="Calibri" w:hAnsi="Calibri" w:cs="Calibri"/>
        </w:rPr>
      </w:pPr>
      <w:r>
        <w:rPr>
          <w:rFonts w:ascii="Calibri" w:hAnsi="Calibri" w:cs="Calibri"/>
        </w:rPr>
        <w:t xml:space="preserve">Osnovna  škola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– Zadar</w:t>
      </w:r>
    </w:p>
    <w:p w:rsidR="00206AF4" w:rsidRDefault="00206AF4" w:rsidP="00206AF4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>23 000 Zadar</w:t>
      </w:r>
    </w:p>
    <w:p w:rsidR="00206AF4" w:rsidRDefault="00206AF4" w:rsidP="00206AF4">
      <w:pPr>
        <w:pStyle w:val="Bezproreda"/>
      </w:pPr>
      <w:r>
        <w:t>OIB:  83934515407</w:t>
      </w:r>
    </w:p>
    <w:p w:rsidR="00206AF4" w:rsidRDefault="00206AF4" w:rsidP="00206AF4">
      <w:pPr>
        <w:pStyle w:val="Bezproreda"/>
      </w:pPr>
      <w:r>
        <w:t xml:space="preserve">KLASA: </w:t>
      </w:r>
      <w:r w:rsidR="00C33B6C">
        <w:t>112-0</w:t>
      </w:r>
      <w:r w:rsidR="00A07276">
        <w:t>2</w:t>
      </w:r>
      <w:r w:rsidR="00BA31B3">
        <w:t>/</w:t>
      </w:r>
      <w:r w:rsidR="00E06489">
        <w:t>2</w:t>
      </w:r>
      <w:r w:rsidR="00BA31B3">
        <w:t>4-</w:t>
      </w:r>
      <w:r>
        <w:t>01/</w:t>
      </w:r>
      <w:bookmarkStart w:id="0" w:name="_GoBack"/>
      <w:bookmarkEnd w:id="0"/>
      <w:r w:rsidR="0059289E">
        <w:t>12</w:t>
      </w:r>
      <w:r>
        <w:t xml:space="preserve">                                   </w:t>
      </w:r>
    </w:p>
    <w:p w:rsidR="00D70950" w:rsidRDefault="00206AF4" w:rsidP="00D70950">
      <w:pPr>
        <w:pStyle w:val="Bezproreda"/>
      </w:pPr>
      <w:r>
        <w:t>URBROJ: 2198</w:t>
      </w:r>
      <w:r w:rsidR="00124253">
        <w:t>-1-6-2</w:t>
      </w:r>
      <w:r w:rsidR="00BA31B3">
        <w:t>4</w:t>
      </w:r>
      <w:r w:rsidR="00124253">
        <w:t>-0</w:t>
      </w:r>
      <w:r w:rsidR="00BA31B3">
        <w:t>1</w:t>
      </w:r>
    </w:p>
    <w:p w:rsidR="007A17F4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BA31B3">
        <w:rPr>
          <w:rFonts w:ascii="Calibri" w:hAnsi="Calibri" w:cs="Calibri"/>
        </w:rPr>
        <w:t xml:space="preserve"> </w:t>
      </w:r>
      <w:r w:rsidR="00F82325">
        <w:rPr>
          <w:rFonts w:ascii="Calibri" w:hAnsi="Calibri" w:cs="Calibri"/>
        </w:rPr>
        <w:t>8.10.2024</w:t>
      </w:r>
      <w:r>
        <w:rPr>
          <w:rFonts w:ascii="Calibri" w:hAnsi="Calibri" w:cs="Calibri"/>
        </w:rPr>
        <w:t xml:space="preserve">.g.           </w:t>
      </w:r>
    </w:p>
    <w:p w:rsidR="00C33B6C" w:rsidRDefault="00C33B6C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temelju članka </w:t>
      </w:r>
      <w:r w:rsidR="009D148E">
        <w:rPr>
          <w:rFonts w:ascii="Calibri" w:hAnsi="Calibri" w:cs="Calibri"/>
        </w:rPr>
        <w:t xml:space="preserve">5. Pravilnika o načinu i postupku zapošljavanja u Osnovnoj školi Šime </w:t>
      </w:r>
      <w:proofErr w:type="spellStart"/>
      <w:r w:rsidR="009D148E">
        <w:rPr>
          <w:rFonts w:ascii="Calibri" w:hAnsi="Calibri" w:cs="Calibri"/>
        </w:rPr>
        <w:t>Budinića</w:t>
      </w:r>
      <w:proofErr w:type="spellEnd"/>
      <w:r w:rsidR="009D148E">
        <w:rPr>
          <w:rFonts w:ascii="Calibri" w:hAnsi="Calibri" w:cs="Calibri"/>
        </w:rPr>
        <w:t xml:space="preserve"> Zadar  </w:t>
      </w:r>
      <w:r w:rsidR="00F10B3D">
        <w:rPr>
          <w:rFonts w:ascii="Calibri" w:hAnsi="Calibri" w:cs="Calibri"/>
        </w:rPr>
        <w:t>, a vezano uz raspisani natječaj(KLASA: 112-0</w:t>
      </w:r>
      <w:r w:rsidR="00010EDD">
        <w:rPr>
          <w:rFonts w:ascii="Calibri" w:hAnsi="Calibri" w:cs="Calibri"/>
        </w:rPr>
        <w:t>1</w:t>
      </w:r>
      <w:r w:rsidR="00F10B3D">
        <w:rPr>
          <w:rFonts w:ascii="Calibri" w:hAnsi="Calibri" w:cs="Calibri"/>
        </w:rPr>
        <w:t>/</w:t>
      </w:r>
      <w:r w:rsidR="00C61A98">
        <w:rPr>
          <w:rFonts w:ascii="Calibri" w:hAnsi="Calibri" w:cs="Calibri"/>
        </w:rPr>
        <w:t>2</w:t>
      </w:r>
      <w:r w:rsidR="00BA31B3">
        <w:rPr>
          <w:rFonts w:ascii="Calibri" w:hAnsi="Calibri" w:cs="Calibri"/>
        </w:rPr>
        <w:t>4</w:t>
      </w:r>
      <w:r w:rsidR="00F10B3D">
        <w:rPr>
          <w:rFonts w:ascii="Calibri" w:hAnsi="Calibri" w:cs="Calibri"/>
        </w:rPr>
        <w:t>-01/</w:t>
      </w:r>
      <w:r w:rsidR="00F82325">
        <w:rPr>
          <w:rFonts w:ascii="Calibri" w:hAnsi="Calibri" w:cs="Calibri"/>
        </w:rPr>
        <w:t>05</w:t>
      </w:r>
      <w:r w:rsidR="00010EDD">
        <w:rPr>
          <w:rFonts w:ascii="Calibri" w:hAnsi="Calibri" w:cs="Calibri"/>
        </w:rPr>
        <w:t xml:space="preserve">   </w:t>
      </w:r>
      <w:r w:rsidR="00F10B3D">
        <w:rPr>
          <w:rFonts w:ascii="Calibri" w:hAnsi="Calibri" w:cs="Calibri"/>
        </w:rPr>
        <w:t>, URBROJ: 2198</w:t>
      </w:r>
      <w:r w:rsidR="00124253">
        <w:rPr>
          <w:rFonts w:ascii="Calibri" w:hAnsi="Calibri" w:cs="Calibri"/>
        </w:rPr>
        <w:t>-1-6-2</w:t>
      </w:r>
      <w:r w:rsidR="00BA31B3">
        <w:rPr>
          <w:rFonts w:ascii="Calibri" w:hAnsi="Calibri" w:cs="Calibri"/>
        </w:rPr>
        <w:t>4</w:t>
      </w:r>
      <w:r w:rsidR="00124253">
        <w:rPr>
          <w:rFonts w:ascii="Calibri" w:hAnsi="Calibri" w:cs="Calibri"/>
        </w:rPr>
        <w:t>-01</w:t>
      </w:r>
      <w:r w:rsidR="00F10B3D">
        <w:rPr>
          <w:rFonts w:ascii="Calibri" w:hAnsi="Calibri" w:cs="Calibri"/>
        </w:rPr>
        <w:t xml:space="preserve"> za zasnivanje radnog odnosa na radnom mjestu </w:t>
      </w:r>
      <w:r w:rsidR="00F93302">
        <w:rPr>
          <w:rFonts w:ascii="Calibri" w:hAnsi="Calibri" w:cs="Calibri"/>
        </w:rPr>
        <w:t>U</w:t>
      </w:r>
      <w:r w:rsidR="00F10B3D">
        <w:rPr>
          <w:rFonts w:ascii="Calibri" w:hAnsi="Calibri" w:cs="Calibri"/>
        </w:rPr>
        <w:t>čitelja</w:t>
      </w:r>
      <w:r w:rsidR="008736EE">
        <w:rPr>
          <w:rFonts w:ascii="Calibri" w:hAnsi="Calibri" w:cs="Calibri"/>
        </w:rPr>
        <w:t xml:space="preserve"> </w:t>
      </w:r>
      <w:r w:rsidR="00BA31B3">
        <w:rPr>
          <w:rFonts w:ascii="Calibri" w:hAnsi="Calibri" w:cs="Calibri"/>
        </w:rPr>
        <w:t>Povijesti</w:t>
      </w:r>
      <w:r w:rsidR="00C61A98">
        <w:rPr>
          <w:rFonts w:ascii="Calibri" w:hAnsi="Calibri" w:cs="Calibri"/>
        </w:rPr>
        <w:t xml:space="preserve"> </w:t>
      </w:r>
      <w:r w:rsidR="00F10B3D">
        <w:rPr>
          <w:rFonts w:ascii="Calibri" w:hAnsi="Calibri" w:cs="Calibri"/>
        </w:rPr>
        <w:t xml:space="preserve">na </w:t>
      </w:r>
      <w:r w:rsidR="00BA31B3">
        <w:rPr>
          <w:rFonts w:ascii="Calibri" w:hAnsi="Calibri" w:cs="Calibri"/>
        </w:rPr>
        <w:t>ne</w:t>
      </w:r>
      <w:r w:rsidR="00C01BF7">
        <w:rPr>
          <w:rFonts w:ascii="Calibri" w:hAnsi="Calibri" w:cs="Calibri"/>
        </w:rPr>
        <w:t>o</w:t>
      </w:r>
      <w:r w:rsidR="00F10B3D">
        <w:rPr>
          <w:rFonts w:ascii="Calibri" w:hAnsi="Calibri" w:cs="Calibri"/>
        </w:rPr>
        <w:t>dređeno</w:t>
      </w:r>
      <w:r w:rsidR="00371B1E">
        <w:rPr>
          <w:rFonts w:ascii="Calibri" w:hAnsi="Calibri" w:cs="Calibri"/>
        </w:rPr>
        <w:t>,</w:t>
      </w:r>
      <w:r w:rsidR="00F10B3D">
        <w:rPr>
          <w:rFonts w:ascii="Calibri" w:hAnsi="Calibri" w:cs="Calibri"/>
        </w:rPr>
        <w:t xml:space="preserve"> puno radno </w:t>
      </w:r>
      <w:r w:rsidR="00371B1E">
        <w:rPr>
          <w:rFonts w:ascii="Calibri" w:hAnsi="Calibri" w:cs="Calibri"/>
        </w:rPr>
        <w:t>vrijeme,</w:t>
      </w:r>
      <w:r w:rsidR="00755C6F">
        <w:rPr>
          <w:rFonts w:ascii="Calibri" w:hAnsi="Calibri" w:cs="Calibri"/>
        </w:rPr>
        <w:t xml:space="preserve"> </w:t>
      </w:r>
      <w:r w:rsidR="00C01BF7">
        <w:rPr>
          <w:rFonts w:ascii="Calibri" w:hAnsi="Calibri" w:cs="Calibri"/>
        </w:rPr>
        <w:t xml:space="preserve"> , je</w:t>
      </w:r>
      <w:r w:rsidR="009138B5">
        <w:rPr>
          <w:rFonts w:ascii="Calibri" w:hAnsi="Calibri" w:cs="Calibri"/>
        </w:rPr>
        <w:t xml:space="preserve">dan </w:t>
      </w:r>
      <w:r w:rsidR="00371B1E">
        <w:rPr>
          <w:rFonts w:ascii="Calibri" w:hAnsi="Calibri" w:cs="Calibri"/>
        </w:rPr>
        <w:t xml:space="preserve"> izvršitelj</w:t>
      </w:r>
      <w:r w:rsidR="00C61A98">
        <w:rPr>
          <w:rFonts w:ascii="Calibri" w:hAnsi="Calibri" w:cs="Calibri"/>
        </w:rPr>
        <w:t>,   Po</w:t>
      </w:r>
      <w:r w:rsidR="00F10B3D">
        <w:rPr>
          <w:rFonts w:ascii="Calibri" w:hAnsi="Calibri" w:cs="Calibri"/>
        </w:rPr>
        <w:t>vjerenstvo za vrednovanje kandidata objavljuje</w:t>
      </w:r>
    </w:p>
    <w:p w:rsidR="00F10B3D" w:rsidRPr="00F10B3D" w:rsidRDefault="00C33B6C" w:rsidP="00F10B3D">
      <w:pPr>
        <w:pStyle w:val="Bezproreda"/>
        <w:rPr>
          <w:b/>
        </w:rPr>
      </w:pPr>
      <w:r w:rsidRPr="00C33B6C">
        <w:t xml:space="preserve">                 </w:t>
      </w:r>
      <w:r w:rsidR="00F10B3D">
        <w:t xml:space="preserve">                          </w:t>
      </w:r>
      <w:r w:rsidR="00F10B3D" w:rsidRPr="00F10B3D">
        <w:rPr>
          <w:b/>
        </w:rPr>
        <w:t xml:space="preserve">SADRŽAJ I NAČIN TESTIRANJA, PRAVNE I DRUGE IZVORE ZA     </w:t>
      </w:r>
    </w:p>
    <w:p w:rsidR="00F10B3D" w:rsidRDefault="00F10B3D" w:rsidP="0029749B">
      <w:pPr>
        <w:rPr>
          <w:rFonts w:ascii="Calibri" w:hAnsi="Calibri" w:cs="Calibri"/>
          <w:b/>
        </w:rPr>
      </w:pPr>
      <w:r w:rsidRPr="00F10B3D">
        <w:rPr>
          <w:rFonts w:ascii="Calibri" w:hAnsi="Calibri" w:cs="Calibri"/>
          <w:b/>
        </w:rPr>
        <w:t xml:space="preserve">                                                         PRIPREMANJE KANDIDATA ZA TESTIRANJE</w:t>
      </w:r>
    </w:p>
    <w:p w:rsidR="00464A98" w:rsidRDefault="00464A98" w:rsidP="00464A98">
      <w:pPr>
        <w:pStyle w:val="Bezproreda"/>
        <w:rPr>
          <w:b/>
        </w:rPr>
      </w:pPr>
      <w:r>
        <w:rPr>
          <w:b/>
        </w:rPr>
        <w:t>PRAVILA TESTIRANJA:</w:t>
      </w:r>
    </w:p>
    <w:p w:rsidR="00464A98" w:rsidRDefault="00464A98" w:rsidP="00464A98">
      <w:pPr>
        <w:pStyle w:val="Bezproreda"/>
        <w:rPr>
          <w:rFonts w:ascii="Calibri" w:hAnsi="Calibri" w:cs="Calibri"/>
        </w:rPr>
      </w:pPr>
      <w:r>
        <w:t xml:space="preserve">Sukladno odredbama </w:t>
      </w:r>
      <w:r>
        <w:rPr>
          <w:rFonts w:ascii="Calibri" w:hAnsi="Calibri" w:cs="Calibri"/>
        </w:rPr>
        <w:t xml:space="preserve"> Pravilnika o načinu i postupku zapošljavanja u Osnovnoj školi Šime </w:t>
      </w:r>
      <w:proofErr w:type="spellStart"/>
      <w:r>
        <w:rPr>
          <w:rFonts w:ascii="Calibri" w:hAnsi="Calibri" w:cs="Calibri"/>
        </w:rPr>
        <w:t>Budinića</w:t>
      </w:r>
      <w:proofErr w:type="spellEnd"/>
      <w:r>
        <w:rPr>
          <w:rFonts w:ascii="Calibri" w:hAnsi="Calibri" w:cs="Calibri"/>
        </w:rPr>
        <w:t xml:space="preserve"> Zadar provest će se provjera znanja i sposobnosti kandidata.</w:t>
      </w:r>
    </w:p>
    <w:p w:rsidR="00464A98" w:rsidRDefault="00464A98" w:rsidP="00464A98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Provjera se sastoji od  usmene provjere </w:t>
      </w:r>
      <w:r w:rsidR="00F72321">
        <w:rPr>
          <w:rFonts w:ascii="Calibri" w:hAnsi="Calibri" w:cs="Calibri"/>
        </w:rPr>
        <w:t>znanja</w:t>
      </w:r>
      <w:r w:rsidR="00BA31B3">
        <w:rPr>
          <w:rFonts w:ascii="Calibri" w:hAnsi="Calibri" w:cs="Calibri"/>
        </w:rPr>
        <w:t xml:space="preserve"> te psihološkog testiranja</w:t>
      </w:r>
      <w:r w:rsidR="00F868E2">
        <w:rPr>
          <w:rFonts w:ascii="Calibri" w:hAnsi="Calibri" w:cs="Calibri"/>
        </w:rPr>
        <w:t>.</w:t>
      </w:r>
    </w:p>
    <w:p w:rsidR="00464A98" w:rsidRDefault="00464A98" w:rsidP="00464A98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Kandidati su obvezni pristupiti provjeri znanja i sposobnosti . </w:t>
      </w:r>
    </w:p>
    <w:p w:rsidR="00464A98" w:rsidRDefault="00464A98" w:rsidP="00464A98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Ako kandidat ne pristupi testiranju , smatra se da je povukao prijavu na natječaj.</w:t>
      </w:r>
    </w:p>
    <w:p w:rsidR="00464A98" w:rsidRDefault="00464A98" w:rsidP="00464A98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Kandidati/kinje su dužni ponijeti sa sobom osobnu iskaznicu ili drugu identifikacijsku javnu ispravu na temelju koje se utvrđuje prije testiranja identitet kandidata/kinje.</w:t>
      </w:r>
    </w:p>
    <w:p w:rsidR="001E665E" w:rsidRDefault="00464A98" w:rsidP="001E665E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Testiranju ne mogu pristupiti kandidati koji ne mogu dokazati identitet i osobe za koje je Povjerenstvo  utvrdilo da ne ispunjavaju formalne uvjete iz natječaja te čije prijave nisu pravodobne i potpune. Nakon utvrđivanja identiteta kandidata Povjerenstvo će pristupiti </w:t>
      </w:r>
      <w:r w:rsidR="00371B1E">
        <w:rPr>
          <w:rFonts w:ascii="Calibri" w:hAnsi="Calibri" w:cs="Calibri"/>
        </w:rPr>
        <w:t xml:space="preserve"> usmenom</w:t>
      </w:r>
      <w:r w:rsidR="00124253">
        <w:rPr>
          <w:rFonts w:ascii="Calibri" w:hAnsi="Calibri" w:cs="Calibri"/>
        </w:rPr>
        <w:t xml:space="preserve"> </w:t>
      </w:r>
      <w:r w:rsidR="001E665E">
        <w:rPr>
          <w:rFonts w:ascii="Calibri" w:hAnsi="Calibri" w:cs="Calibri"/>
        </w:rPr>
        <w:t xml:space="preserve"> i psihološkom testiranju.</w:t>
      </w:r>
    </w:p>
    <w:p w:rsidR="00464A98" w:rsidRDefault="00464A98" w:rsidP="001E665E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Povjerenstvo utvrđuje </w:t>
      </w:r>
      <w:r w:rsidR="0089077B">
        <w:rPr>
          <w:rFonts w:ascii="Calibri" w:hAnsi="Calibri" w:cs="Calibri"/>
        </w:rPr>
        <w:t xml:space="preserve">konačnu </w:t>
      </w:r>
      <w:r w:rsidR="001D4817">
        <w:rPr>
          <w:rFonts w:ascii="Calibri" w:hAnsi="Calibri" w:cs="Calibri"/>
        </w:rPr>
        <w:t xml:space="preserve">rang listu </w:t>
      </w:r>
      <w:r>
        <w:rPr>
          <w:rFonts w:ascii="Calibri" w:hAnsi="Calibri" w:cs="Calibri"/>
        </w:rPr>
        <w:t>kandidata</w:t>
      </w:r>
      <w:r w:rsidR="001D481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Svi zainteresirani mogu dobiti na uvid rezultate testiranja </w:t>
      </w:r>
      <w:r w:rsidR="0012425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 nakon što isti budu</w:t>
      </w:r>
      <w:r w:rsidR="00124253">
        <w:rPr>
          <w:rFonts w:ascii="Calibri" w:hAnsi="Calibri" w:cs="Calibri"/>
        </w:rPr>
        <w:t xml:space="preserve"> ocijenjeni</w:t>
      </w:r>
      <w:r>
        <w:rPr>
          <w:rFonts w:ascii="Calibri" w:hAnsi="Calibri" w:cs="Calibri"/>
        </w:rPr>
        <w:t>, u tajništvu škole.</w:t>
      </w:r>
    </w:p>
    <w:p w:rsidR="00464A98" w:rsidRDefault="00464A98" w:rsidP="00464A98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>Pravni i drugi izvori za pripremanje kandidata za testiranje su:</w:t>
      </w:r>
    </w:p>
    <w:p w:rsidR="00F72321" w:rsidRPr="008736EE" w:rsidRDefault="00F72321" w:rsidP="00F7232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 w:rsidRPr="008736EE">
        <w:rPr>
          <w:rFonts w:eastAsia="Times New Roman" w:cs="Times New Roman"/>
          <w:b/>
          <w:bCs/>
          <w:color w:val="000000"/>
          <w:u w:val="single"/>
        </w:rPr>
        <w:t>PODRUČJA IZ KOJIH ĆE SE OBAVITI VREDNOVANJE ODNOSNO TESTIRANJE KANDIDATA</w:t>
      </w:r>
      <w:r w:rsidRPr="008736EE">
        <w:rPr>
          <w:rFonts w:eastAsia="Times New Roman" w:cs="Times New Roman"/>
          <w:color w:val="000000"/>
        </w:rPr>
        <w:t>:</w:t>
      </w:r>
    </w:p>
    <w:p w:rsidR="00F72321" w:rsidRPr="008736EE" w:rsidRDefault="00F72321" w:rsidP="00F72321">
      <w:pPr>
        <w:shd w:val="clear" w:color="auto" w:fill="FFFFFF"/>
        <w:spacing w:before="100" w:beforeAutospacing="1" w:after="0" w:line="240" w:lineRule="auto"/>
        <w:ind w:left="360"/>
        <w:jc w:val="both"/>
        <w:rPr>
          <w:rFonts w:eastAsia="Times New Roman" w:cs="Times New Roman"/>
          <w:color w:val="000000"/>
        </w:rPr>
      </w:pPr>
      <w:r w:rsidRPr="008736EE">
        <w:rPr>
          <w:rFonts w:eastAsia="Times New Roman" w:cs="Times New Roman"/>
          <w:color w:val="000000"/>
        </w:rPr>
        <w:t xml:space="preserve">1.Statut Osnovne škole Šime </w:t>
      </w:r>
      <w:proofErr w:type="spellStart"/>
      <w:r w:rsidRPr="008736EE">
        <w:rPr>
          <w:rFonts w:eastAsia="Times New Roman" w:cs="Times New Roman"/>
          <w:color w:val="000000"/>
        </w:rPr>
        <w:t>Budinića</w:t>
      </w:r>
      <w:proofErr w:type="spellEnd"/>
      <w:r w:rsidRPr="008736EE">
        <w:rPr>
          <w:rFonts w:eastAsia="Times New Roman" w:cs="Times New Roman"/>
          <w:color w:val="000000"/>
        </w:rPr>
        <w:t xml:space="preserve"> Zadar (</w:t>
      </w:r>
      <w:r w:rsidRPr="008736EE">
        <w:rPr>
          <w:rFonts w:eastAsia="Times New Roman" w:cs="Times New Roman"/>
          <w:i/>
          <w:iCs/>
          <w:color w:val="000000"/>
        </w:rPr>
        <w:t xml:space="preserve">od 16.travnja 2019.godine - dostupan na web stranici Škole </w:t>
      </w:r>
    </w:p>
    <w:p w:rsidR="00F72321" w:rsidRPr="008736EE" w:rsidRDefault="00F72321" w:rsidP="00F7232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</w:rPr>
      </w:pPr>
      <w:r w:rsidRPr="008736EE">
        <w:rPr>
          <w:rFonts w:eastAsia="Times New Roman" w:cs="Times New Roman"/>
          <w:color w:val="000000"/>
        </w:rPr>
        <w:t xml:space="preserve">Zakon o odgoju i obrazovanju u osnovnoj i srednjoj školi </w:t>
      </w:r>
      <w:r w:rsidRPr="008736EE">
        <w:rPr>
          <w:rFonts w:cs="Arial"/>
        </w:rPr>
        <w:t xml:space="preserve">(„NN“ br. </w:t>
      </w:r>
      <w:r w:rsidRPr="008736EE">
        <w:rPr>
          <w:rFonts w:cs="Arial"/>
          <w:bCs/>
          <w:color w:val="000000"/>
        </w:rPr>
        <w:t>87/08., 86/09., 92/10., 105/10., 90/11., 5/12., 16/12.,86/12., 126/12.,94/13</w:t>
      </w:r>
      <w:r w:rsidRPr="008736EE">
        <w:rPr>
          <w:rFonts w:cs="Arial"/>
        </w:rPr>
        <w:t>.,152/14.i 7/17,68/18,98/19 i 64/20)</w:t>
      </w:r>
    </w:p>
    <w:p w:rsidR="00F72321" w:rsidRPr="008736EE" w:rsidRDefault="00F72321" w:rsidP="00F7232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</w:pPr>
      <w:r w:rsidRPr="008736EE">
        <w:rPr>
          <w:color w:val="000000"/>
        </w:rPr>
        <w:t xml:space="preserve">Predmetni kurikulum </w:t>
      </w:r>
      <w:r w:rsidR="00143883">
        <w:rPr>
          <w:color w:val="000000"/>
        </w:rPr>
        <w:t>Povijesti</w:t>
      </w:r>
      <w:r w:rsidRPr="008736EE">
        <w:rPr>
          <w:color w:val="000000"/>
        </w:rPr>
        <w:t xml:space="preserve"> </w:t>
      </w:r>
    </w:p>
    <w:p w:rsidR="00F72321" w:rsidRPr="008736EE" w:rsidRDefault="00F72321" w:rsidP="00F72321">
      <w:pPr>
        <w:pStyle w:val="Odlomakpopisa"/>
        <w:jc w:val="both"/>
        <w:rPr>
          <w:rStyle w:val="Hiperveza"/>
        </w:rPr>
      </w:pPr>
      <w:r w:rsidRPr="008736EE">
        <w:rPr>
          <w:rStyle w:val="Hiperveza"/>
          <w:b/>
        </w:rPr>
        <w:t>NAPOMENA:</w:t>
      </w:r>
      <w:r w:rsidRPr="008736EE">
        <w:rPr>
          <w:rStyle w:val="Hiperveza"/>
        </w:rPr>
        <w:t xml:space="preserve"> Navedeni Kurikulum je dostupan na s</w:t>
      </w:r>
      <w:r w:rsidR="008736EE" w:rsidRPr="008736EE">
        <w:rPr>
          <w:rStyle w:val="Hiperveza"/>
        </w:rPr>
        <w:t>lj</w:t>
      </w:r>
      <w:r w:rsidRPr="008736EE">
        <w:rPr>
          <w:rStyle w:val="Hiperveza"/>
        </w:rPr>
        <w:t>edećoj poveznici:</w:t>
      </w:r>
      <w:r w:rsidRPr="008736EE">
        <w:t xml:space="preserve"> </w:t>
      </w:r>
      <w:hyperlink r:id="rId5" w:history="1">
        <w:r w:rsidRPr="008736EE">
          <w:rPr>
            <w:rStyle w:val="Hiperveza"/>
          </w:rPr>
          <w:t>https://mzo.gov.hr/istaknute-teme/odgoj-i-obrazovanje/nacionalni-kurikulum/predmetni-kurikulumi/539</w:t>
        </w:r>
      </w:hyperlink>
      <w:r w:rsidRPr="008736EE">
        <w:rPr>
          <w:rStyle w:val="Hiperveza"/>
        </w:rPr>
        <w:t xml:space="preserve"> </w:t>
      </w:r>
    </w:p>
    <w:p w:rsidR="00F72321" w:rsidRPr="008736EE" w:rsidRDefault="00F72321" w:rsidP="00F72321">
      <w:pPr>
        <w:pStyle w:val="StandardWeb"/>
        <w:numPr>
          <w:ilvl w:val="0"/>
          <w:numId w:val="10"/>
        </w:numPr>
        <w:rPr>
          <w:rFonts w:asciiTheme="minorHAnsi" w:hAnsiTheme="minorHAnsi"/>
          <w:color w:val="35586E"/>
          <w:sz w:val="22"/>
          <w:szCs w:val="22"/>
        </w:rPr>
      </w:pPr>
      <w:proofErr w:type="spellStart"/>
      <w:r w:rsidRPr="008736EE">
        <w:rPr>
          <w:rFonts w:asciiTheme="minorHAnsi" w:hAnsiTheme="minorHAnsi"/>
          <w:sz w:val="22"/>
          <w:szCs w:val="22"/>
        </w:rPr>
        <w:t>Međupredmetne</w:t>
      </w:r>
      <w:proofErr w:type="spellEnd"/>
      <w:r w:rsidRPr="008736EE">
        <w:rPr>
          <w:rFonts w:asciiTheme="minorHAnsi" w:hAnsiTheme="minorHAnsi"/>
          <w:sz w:val="22"/>
          <w:szCs w:val="22"/>
        </w:rPr>
        <w:t xml:space="preserve"> teme u sklopu Nacionalnog kurikuluma </w:t>
      </w:r>
      <w:hyperlink r:id="rId6" w:history="1">
        <w:r w:rsidRPr="008736EE">
          <w:rPr>
            <w:rStyle w:val="Hiperveza"/>
            <w:rFonts w:asciiTheme="minorHAnsi" w:hAnsiTheme="minorHAnsi"/>
            <w:sz w:val="22"/>
            <w:szCs w:val="22"/>
          </w:rPr>
          <w:t>https://mzo.gov.hr/istaknute-teme/odgoj-i-obrazovanje/nacionalni-kurikulum/medjupredmetne-teme/3852</w:t>
        </w:r>
      </w:hyperlink>
      <w:r w:rsidRPr="008736EE">
        <w:rPr>
          <w:rFonts w:asciiTheme="minorHAnsi" w:hAnsiTheme="minorHAnsi"/>
          <w:sz w:val="22"/>
          <w:szCs w:val="22"/>
        </w:rPr>
        <w:t xml:space="preserve"> </w:t>
      </w:r>
    </w:p>
    <w:p w:rsidR="00F72321" w:rsidRPr="008736EE" w:rsidRDefault="00F72321" w:rsidP="00F72321">
      <w:pPr>
        <w:pStyle w:val="StandardWeb"/>
        <w:numPr>
          <w:ilvl w:val="0"/>
          <w:numId w:val="10"/>
        </w:numPr>
        <w:rPr>
          <w:rFonts w:asciiTheme="minorHAnsi" w:hAnsiTheme="minorHAnsi"/>
          <w:color w:val="35586E"/>
          <w:sz w:val="22"/>
          <w:szCs w:val="22"/>
        </w:rPr>
      </w:pPr>
      <w:r w:rsidRPr="008736EE">
        <w:rPr>
          <w:rFonts w:asciiTheme="minorHAnsi" w:hAnsiTheme="minorHAnsi"/>
          <w:sz w:val="22"/>
          <w:szCs w:val="22"/>
        </w:rPr>
        <w:t xml:space="preserve"> Pravilnik o načinima, postupcima i elementima vrednovanja učenika u osnovnoj i srednjoj školi (NN 112-10)  Agencija za odgoj i obrazovanje </w:t>
      </w:r>
      <w:hyperlink r:id="rId7" w:history="1">
        <w:r w:rsidRPr="008736EE">
          <w:rPr>
            <w:rStyle w:val="Hiperveza"/>
            <w:rFonts w:asciiTheme="minorHAnsi" w:hAnsiTheme="minorHAnsi"/>
            <w:sz w:val="22"/>
            <w:szCs w:val="22"/>
          </w:rPr>
          <w:t>https://www.azoo.hr/index.php?view=article&amp;id=5853&amp;naziv=pravilnici</w:t>
        </w:r>
      </w:hyperlink>
    </w:p>
    <w:p w:rsidR="00F72321" w:rsidRPr="008736EE" w:rsidRDefault="00F72321" w:rsidP="00F72321">
      <w:pPr>
        <w:pStyle w:val="StandardWeb"/>
        <w:numPr>
          <w:ilvl w:val="0"/>
          <w:numId w:val="10"/>
        </w:numPr>
        <w:rPr>
          <w:rFonts w:asciiTheme="minorHAnsi" w:hAnsiTheme="minorHAnsi"/>
          <w:color w:val="35586E"/>
          <w:sz w:val="22"/>
          <w:szCs w:val="22"/>
        </w:rPr>
      </w:pPr>
      <w:r w:rsidRPr="008736EE">
        <w:rPr>
          <w:rFonts w:asciiTheme="minorHAnsi" w:hAnsiTheme="minorHAnsi"/>
          <w:sz w:val="22"/>
          <w:szCs w:val="22"/>
        </w:rPr>
        <w:lastRenderedPageBreak/>
        <w:t xml:space="preserve">Pravilnik o izmjenama i dopuni Pravilnika o načinima, postupcima i elementima vrednovanja učenika u osnovnoj i srednjoj školi   Agencija za odgoj i obrazovanje </w:t>
      </w:r>
      <w:hyperlink r:id="rId8" w:history="1">
        <w:r w:rsidRPr="008736EE">
          <w:rPr>
            <w:rStyle w:val="Hiperveza"/>
            <w:rFonts w:asciiTheme="minorHAnsi" w:hAnsiTheme="minorHAnsi"/>
            <w:sz w:val="22"/>
            <w:szCs w:val="22"/>
          </w:rPr>
          <w:t>https://www.azoo.hr/index.php?view=article&amp;id=5853&amp;naziv=pravilnici</w:t>
        </w:r>
      </w:hyperlink>
    </w:p>
    <w:p w:rsidR="00F72321" w:rsidRPr="008736EE" w:rsidRDefault="00F72321" w:rsidP="00F72321">
      <w:pPr>
        <w:pStyle w:val="StandardWeb"/>
        <w:numPr>
          <w:ilvl w:val="0"/>
          <w:numId w:val="10"/>
        </w:numPr>
        <w:rPr>
          <w:rFonts w:asciiTheme="minorHAnsi" w:hAnsiTheme="minorHAnsi"/>
          <w:color w:val="35586E"/>
          <w:sz w:val="22"/>
          <w:szCs w:val="22"/>
        </w:rPr>
      </w:pPr>
      <w:r w:rsidRPr="008736EE">
        <w:rPr>
          <w:rFonts w:asciiTheme="minorHAnsi" w:hAnsiTheme="minorHAnsi"/>
          <w:sz w:val="22"/>
          <w:szCs w:val="22"/>
        </w:rPr>
        <w:t xml:space="preserve">Pravilnik o načinu postupanja odgojno-obrazovnih radnika školskih ustanova u poduzimanju mjera zaštite prava učenika te prijave svakog kršenja tih prava nadležnim tijelima (NN 132-13)  Agencija za odgoj  i obrazovanje </w:t>
      </w:r>
      <w:hyperlink r:id="rId9" w:history="1">
        <w:r w:rsidRPr="008736EE">
          <w:rPr>
            <w:rStyle w:val="Hiperveza"/>
            <w:rFonts w:asciiTheme="minorHAnsi" w:hAnsiTheme="minorHAnsi"/>
            <w:sz w:val="22"/>
            <w:szCs w:val="22"/>
          </w:rPr>
          <w:t>https://www.azoo.hr/index.php?view=article&amp;id=5853&amp;naziv=pravilnici</w:t>
        </w:r>
      </w:hyperlink>
      <w:r w:rsidRPr="008736EE">
        <w:rPr>
          <w:rFonts w:asciiTheme="minorHAnsi" w:hAnsiTheme="minorHAnsi"/>
          <w:color w:val="35586E"/>
          <w:sz w:val="22"/>
          <w:szCs w:val="22"/>
        </w:rPr>
        <w:t>)</w:t>
      </w:r>
    </w:p>
    <w:p w:rsidR="00F72321" w:rsidRPr="008736EE" w:rsidRDefault="00F72321" w:rsidP="00F72321">
      <w:pPr>
        <w:pStyle w:val="Odlomakpopisa"/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F72321" w:rsidRPr="008736EE" w:rsidRDefault="00F72321" w:rsidP="00F72321">
      <w:pPr>
        <w:pStyle w:val="Odlomakpopisa"/>
        <w:spacing w:line="360" w:lineRule="auto"/>
        <w:jc w:val="both"/>
        <w:rPr>
          <w:i/>
          <w:color w:val="000000"/>
        </w:rPr>
      </w:pPr>
    </w:p>
    <w:p w:rsidR="00F72321" w:rsidRPr="008736EE" w:rsidRDefault="00F72321" w:rsidP="00F72321">
      <w:pPr>
        <w:pStyle w:val="Odlomakpopisa"/>
        <w:spacing w:line="360" w:lineRule="auto"/>
        <w:rPr>
          <w:rFonts w:cs="Arial"/>
          <w:i/>
          <w:lang w:eastAsia="en-US"/>
        </w:rPr>
      </w:pPr>
      <w:r w:rsidRPr="008736EE">
        <w:rPr>
          <w:i/>
          <w:color w:val="000000"/>
        </w:rPr>
        <w:t xml:space="preserve">                                                          Povjerenstvo                                                                               </w:t>
      </w:r>
    </w:p>
    <w:p w:rsidR="00C33B6C" w:rsidRPr="008736EE" w:rsidRDefault="00C33B6C" w:rsidP="0029749B">
      <w:pPr>
        <w:rPr>
          <w:rFonts w:cs="Calibri"/>
        </w:rPr>
      </w:pPr>
    </w:p>
    <w:p w:rsidR="00C33B6C" w:rsidRPr="008736EE" w:rsidRDefault="00C33B6C" w:rsidP="0029749B">
      <w:pPr>
        <w:rPr>
          <w:rFonts w:cs="Calibri"/>
        </w:rPr>
      </w:pPr>
    </w:p>
    <w:p w:rsidR="00C33B6C" w:rsidRPr="008736EE" w:rsidRDefault="00C33B6C" w:rsidP="0029749B">
      <w:pPr>
        <w:rPr>
          <w:rFonts w:cs="Calibri"/>
        </w:rPr>
      </w:pPr>
    </w:p>
    <w:p w:rsidR="0029749B" w:rsidRPr="008736EE" w:rsidRDefault="006265C0" w:rsidP="0029749B">
      <w:pPr>
        <w:rPr>
          <w:rFonts w:cs="Calibri"/>
        </w:rPr>
      </w:pPr>
      <w:r w:rsidRPr="008736EE">
        <w:rPr>
          <w:rFonts w:cs="Calibri"/>
        </w:rPr>
        <w:t xml:space="preserve">                                                                                                                                                                   </w:t>
      </w:r>
    </w:p>
    <w:p w:rsidR="007A17F4" w:rsidRPr="008736EE" w:rsidRDefault="007A17F4" w:rsidP="009E4374">
      <w:pPr>
        <w:tabs>
          <w:tab w:val="left" w:pos="5310"/>
        </w:tabs>
      </w:pPr>
      <w:r w:rsidRPr="008736EE">
        <w:t xml:space="preserve">                                                                                                                          </w:t>
      </w:r>
    </w:p>
    <w:p w:rsidR="008736EE" w:rsidRPr="008736EE" w:rsidRDefault="008736EE">
      <w:pPr>
        <w:tabs>
          <w:tab w:val="left" w:pos="5310"/>
        </w:tabs>
      </w:pPr>
    </w:p>
    <w:sectPr w:rsidR="008736EE" w:rsidRPr="00873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10EDD"/>
    <w:rsid w:val="000E2FE0"/>
    <w:rsid w:val="00124253"/>
    <w:rsid w:val="00143883"/>
    <w:rsid w:val="00152B3D"/>
    <w:rsid w:val="001700A4"/>
    <w:rsid w:val="001D4817"/>
    <w:rsid w:val="001E665E"/>
    <w:rsid w:val="001F4C26"/>
    <w:rsid w:val="00206AF4"/>
    <w:rsid w:val="00235F2A"/>
    <w:rsid w:val="002404FC"/>
    <w:rsid w:val="0029749B"/>
    <w:rsid w:val="00371B1E"/>
    <w:rsid w:val="00391D7B"/>
    <w:rsid w:val="003A3EC9"/>
    <w:rsid w:val="00430893"/>
    <w:rsid w:val="00464A98"/>
    <w:rsid w:val="004B5EB1"/>
    <w:rsid w:val="004E3CE6"/>
    <w:rsid w:val="0059289E"/>
    <w:rsid w:val="005B44BE"/>
    <w:rsid w:val="005E6CA1"/>
    <w:rsid w:val="005F157A"/>
    <w:rsid w:val="006265C0"/>
    <w:rsid w:val="00661768"/>
    <w:rsid w:val="006C764E"/>
    <w:rsid w:val="006D02FA"/>
    <w:rsid w:val="007207E5"/>
    <w:rsid w:val="00755C6F"/>
    <w:rsid w:val="00787A72"/>
    <w:rsid w:val="007A17F4"/>
    <w:rsid w:val="007D1763"/>
    <w:rsid w:val="008736EE"/>
    <w:rsid w:val="0089077B"/>
    <w:rsid w:val="00903DF6"/>
    <w:rsid w:val="00910FB3"/>
    <w:rsid w:val="009138B5"/>
    <w:rsid w:val="00975D0B"/>
    <w:rsid w:val="009D148E"/>
    <w:rsid w:val="009E4374"/>
    <w:rsid w:val="00A07276"/>
    <w:rsid w:val="00A77D6F"/>
    <w:rsid w:val="00AC0678"/>
    <w:rsid w:val="00B505CA"/>
    <w:rsid w:val="00BA31B3"/>
    <w:rsid w:val="00BD5EDF"/>
    <w:rsid w:val="00C01BF7"/>
    <w:rsid w:val="00C33B6C"/>
    <w:rsid w:val="00C40971"/>
    <w:rsid w:val="00C61A98"/>
    <w:rsid w:val="00C96477"/>
    <w:rsid w:val="00CE7493"/>
    <w:rsid w:val="00D20DE7"/>
    <w:rsid w:val="00D70950"/>
    <w:rsid w:val="00D7537F"/>
    <w:rsid w:val="00D77F52"/>
    <w:rsid w:val="00E06489"/>
    <w:rsid w:val="00E25532"/>
    <w:rsid w:val="00E96977"/>
    <w:rsid w:val="00F10B3D"/>
    <w:rsid w:val="00F161A7"/>
    <w:rsid w:val="00F72321"/>
    <w:rsid w:val="00F82325"/>
    <w:rsid w:val="00F868E2"/>
    <w:rsid w:val="00F93302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C3E2"/>
  <w15:docId w15:val="{A5ECAF17-9248-4E66-9913-B534A059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7232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F7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077B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oo.hr/index.php?view=article&amp;id=5853&amp;naziv=pravilni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oo.hr/index.php?view=article&amp;id=5853&amp;naziv=pravilni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.gov.hr/istaknute-teme/odgoj-i-obrazovanje/nacionalni-kurikulum/medjupredmetne-teme/385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zo.gov.hr/istaknute-teme/odgoj-i-obrazovanje/nacionalni-kurikulum/predmetni-kurikulumi/53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zoo.hr/index.php?view=article&amp;id=5853&amp;naziv=pravilnic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8</cp:revision>
  <cp:lastPrinted>2023-11-29T10:11:00Z</cp:lastPrinted>
  <dcterms:created xsi:type="dcterms:W3CDTF">2024-08-22T06:14:00Z</dcterms:created>
  <dcterms:modified xsi:type="dcterms:W3CDTF">2024-10-08T07:29:00Z</dcterms:modified>
</cp:coreProperties>
</file>