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86DE" w14:textId="77777777" w:rsidR="00D43675" w:rsidRPr="00B55C32" w:rsidRDefault="00D43675" w:rsidP="0031550C">
      <w:r w:rsidRPr="00B55C32">
        <w:rPr>
          <w:b/>
          <w:noProof/>
        </w:rPr>
        <w:t xml:space="preserve">              </w:t>
      </w:r>
      <w:r w:rsidRPr="00B55C32">
        <w:rPr>
          <w:b/>
          <w:noProof/>
        </w:rPr>
        <w:drawing>
          <wp:inline distT="0" distB="0" distL="0" distR="0" wp14:anchorId="1B294867" wp14:editId="19CB5B3B">
            <wp:extent cx="476250" cy="561975"/>
            <wp:effectExtent l="0" t="0" r="0" b="9525"/>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ilija\Desktop\RAZNO\G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r w:rsidRPr="00B55C32">
        <w:rPr>
          <w:b/>
        </w:rPr>
        <w:t xml:space="preserve">                                                                                  </w:t>
      </w:r>
      <w:r w:rsidRPr="00B55C32">
        <w:t xml:space="preserve">                                                                                                                                                                                                                               </w:t>
      </w:r>
    </w:p>
    <w:tbl>
      <w:tblPr>
        <w:tblW w:w="0" w:type="auto"/>
        <w:tblLook w:val="04A0" w:firstRow="1" w:lastRow="0" w:firstColumn="1" w:lastColumn="0" w:noHBand="0" w:noVBand="1"/>
      </w:tblPr>
      <w:tblGrid>
        <w:gridCol w:w="6096"/>
      </w:tblGrid>
      <w:tr w:rsidR="00D43675" w:rsidRPr="00B55C32" w14:paraId="4D1D6272" w14:textId="77777777" w:rsidTr="00B65339">
        <w:trPr>
          <w:trHeight w:val="1189"/>
        </w:trPr>
        <w:tc>
          <w:tcPr>
            <w:tcW w:w="6096" w:type="dxa"/>
            <w:shd w:val="clear" w:color="auto" w:fill="auto"/>
          </w:tcPr>
          <w:p w14:paraId="390698B6" w14:textId="2D8B9922" w:rsidR="00D43675" w:rsidRPr="00AC07F5" w:rsidRDefault="00D43675" w:rsidP="0031550C">
            <w:pPr>
              <w:spacing w:after="160" w:line="259" w:lineRule="auto"/>
              <w:rPr>
                <w:sz w:val="22"/>
                <w:szCs w:val="22"/>
              </w:rPr>
            </w:pPr>
            <w:bookmarkStart w:id="0" w:name="_Hlk128748807"/>
            <w:r w:rsidRPr="00AC07F5">
              <w:rPr>
                <w:b/>
                <w:bCs/>
                <w:sz w:val="22"/>
                <w:szCs w:val="22"/>
              </w:rPr>
              <w:t>REPUBLIKA HRVATSKA</w:t>
            </w:r>
            <w:r w:rsidRPr="00AC07F5">
              <w:rPr>
                <w:b/>
                <w:sz w:val="22"/>
                <w:szCs w:val="22"/>
              </w:rPr>
              <w:t xml:space="preserve">                                                                  OSNOVNA ŠKOLA ŠIME BUDINIĆA ZADAR                                                                                                    </w:t>
            </w:r>
            <w:r w:rsidRPr="00AC07F5">
              <w:rPr>
                <w:sz w:val="22"/>
                <w:szCs w:val="22"/>
              </w:rPr>
              <w:t xml:space="preserve">Put Šimunova 4, 23000 Zadar                                                                                              </w:t>
            </w:r>
            <w:r w:rsidR="00614602" w:rsidRPr="00E676BC">
              <w:rPr>
                <w:sz w:val="22"/>
                <w:szCs w:val="22"/>
              </w:rPr>
              <w:t>KLASA: 400</w:t>
            </w:r>
            <w:r w:rsidR="00E676BC" w:rsidRPr="00E676BC">
              <w:rPr>
                <w:sz w:val="22"/>
                <w:szCs w:val="22"/>
              </w:rPr>
              <w:t>-04/25-01/06</w:t>
            </w:r>
            <w:r w:rsidRPr="00E676BC">
              <w:rPr>
                <w:sz w:val="22"/>
                <w:szCs w:val="22"/>
              </w:rPr>
              <w:t xml:space="preserve">                                                                                                                          </w:t>
            </w:r>
            <w:r w:rsidR="00E676BC" w:rsidRPr="00E676BC">
              <w:rPr>
                <w:sz w:val="22"/>
                <w:szCs w:val="22"/>
              </w:rPr>
              <w:t xml:space="preserve">             URBROJ: 2198-1-6-25</w:t>
            </w:r>
            <w:r w:rsidRPr="00E676BC">
              <w:rPr>
                <w:sz w:val="22"/>
                <w:szCs w:val="22"/>
              </w:rPr>
              <w:t xml:space="preserve">-01/01                                                                                                  </w:t>
            </w:r>
            <w:r w:rsidR="004C22AC" w:rsidRPr="00E676BC">
              <w:rPr>
                <w:sz w:val="22"/>
                <w:szCs w:val="22"/>
              </w:rPr>
              <w:t xml:space="preserve">         </w:t>
            </w:r>
            <w:r w:rsidR="00E676BC" w:rsidRPr="00E676BC">
              <w:rPr>
                <w:sz w:val="22"/>
                <w:szCs w:val="22"/>
              </w:rPr>
              <w:t>Zadar, 22</w:t>
            </w:r>
            <w:r w:rsidRPr="00E676BC">
              <w:rPr>
                <w:sz w:val="22"/>
                <w:szCs w:val="22"/>
              </w:rPr>
              <w:t xml:space="preserve">. </w:t>
            </w:r>
            <w:r w:rsidR="004C22AC" w:rsidRPr="00E676BC">
              <w:rPr>
                <w:sz w:val="22"/>
                <w:szCs w:val="22"/>
              </w:rPr>
              <w:t>srpnja</w:t>
            </w:r>
            <w:r w:rsidR="00E676BC" w:rsidRPr="00E676BC">
              <w:rPr>
                <w:sz w:val="22"/>
                <w:szCs w:val="22"/>
              </w:rPr>
              <w:t xml:space="preserve"> 2025.</w:t>
            </w:r>
            <w:r w:rsidRPr="00E676BC">
              <w:rPr>
                <w:sz w:val="22"/>
                <w:szCs w:val="22"/>
              </w:rPr>
              <w:t xml:space="preserve"> godine</w:t>
            </w:r>
            <w:r w:rsidRPr="00AC07F5">
              <w:rPr>
                <w:sz w:val="22"/>
                <w:szCs w:val="22"/>
              </w:rPr>
              <w:t xml:space="preserve">    </w:t>
            </w:r>
          </w:p>
        </w:tc>
      </w:tr>
      <w:bookmarkEnd w:id="0"/>
    </w:tbl>
    <w:p w14:paraId="7B569191" w14:textId="77777777" w:rsidR="00D43675" w:rsidRPr="00B55C32" w:rsidRDefault="00D43675" w:rsidP="0031550C">
      <w:pPr>
        <w:spacing w:line="360" w:lineRule="auto"/>
        <w:rPr>
          <w:b/>
        </w:rPr>
      </w:pPr>
    </w:p>
    <w:p w14:paraId="431B65EE" w14:textId="77777777" w:rsidR="000E3D32" w:rsidRPr="00B55C32" w:rsidRDefault="000E3D32" w:rsidP="0031550C">
      <w:pPr>
        <w:spacing w:line="276" w:lineRule="auto"/>
      </w:pPr>
    </w:p>
    <w:p w14:paraId="0D2237DA" w14:textId="62D2CF6F" w:rsidR="000E3D32" w:rsidRPr="00B55C32" w:rsidRDefault="00D161A4" w:rsidP="0031550C">
      <w:pPr>
        <w:spacing w:line="360" w:lineRule="auto"/>
        <w:jc w:val="center"/>
        <w:rPr>
          <w:b/>
          <w:sz w:val="28"/>
          <w:szCs w:val="28"/>
        </w:rPr>
      </w:pPr>
      <w:r w:rsidRPr="00B55C32">
        <w:rPr>
          <w:b/>
          <w:sz w:val="28"/>
          <w:szCs w:val="28"/>
        </w:rPr>
        <w:t xml:space="preserve">OBRAZLOŽENJE </w:t>
      </w:r>
      <w:r w:rsidR="00B026FE" w:rsidRPr="00B55C32">
        <w:rPr>
          <w:b/>
          <w:sz w:val="28"/>
          <w:szCs w:val="28"/>
        </w:rPr>
        <w:t>POLU</w:t>
      </w:r>
      <w:r w:rsidRPr="00B55C32">
        <w:rPr>
          <w:b/>
          <w:sz w:val="28"/>
          <w:szCs w:val="28"/>
        </w:rPr>
        <w:t>GODIŠNJEG</w:t>
      </w:r>
      <w:r w:rsidR="00937980" w:rsidRPr="00B55C32">
        <w:rPr>
          <w:b/>
          <w:sz w:val="28"/>
          <w:szCs w:val="28"/>
        </w:rPr>
        <w:t xml:space="preserve"> </w:t>
      </w:r>
      <w:r w:rsidR="000E3D32" w:rsidRPr="00B55C32">
        <w:rPr>
          <w:b/>
          <w:sz w:val="28"/>
          <w:szCs w:val="28"/>
        </w:rPr>
        <w:t>IZVJEŠTAJ</w:t>
      </w:r>
      <w:r w:rsidRPr="00B55C32">
        <w:rPr>
          <w:b/>
          <w:sz w:val="28"/>
          <w:szCs w:val="28"/>
        </w:rPr>
        <w:t>A</w:t>
      </w:r>
      <w:r w:rsidR="000E3D32" w:rsidRPr="00B55C32">
        <w:rPr>
          <w:b/>
          <w:sz w:val="28"/>
          <w:szCs w:val="28"/>
        </w:rPr>
        <w:t xml:space="preserve"> O IZVRŠENJU </w:t>
      </w:r>
      <w:r w:rsidR="00DE1858" w:rsidRPr="00B55C32">
        <w:rPr>
          <w:b/>
          <w:sz w:val="28"/>
          <w:szCs w:val="28"/>
        </w:rPr>
        <w:t xml:space="preserve">                                                  </w:t>
      </w:r>
      <w:r w:rsidR="000E3D32" w:rsidRPr="00B55C32">
        <w:rPr>
          <w:b/>
          <w:sz w:val="28"/>
          <w:szCs w:val="28"/>
        </w:rPr>
        <w:t xml:space="preserve">FINANCIJSKOG PLANA ZA </w:t>
      </w:r>
      <w:r w:rsidR="00B026FE" w:rsidRPr="00B55C32">
        <w:rPr>
          <w:b/>
          <w:sz w:val="28"/>
          <w:szCs w:val="28"/>
        </w:rPr>
        <w:t>202</w:t>
      </w:r>
      <w:r w:rsidR="00C5544D">
        <w:rPr>
          <w:b/>
          <w:sz w:val="28"/>
          <w:szCs w:val="28"/>
        </w:rPr>
        <w:t>5</w:t>
      </w:r>
      <w:r w:rsidR="00DE1858" w:rsidRPr="00B55C32">
        <w:rPr>
          <w:b/>
          <w:sz w:val="28"/>
          <w:szCs w:val="28"/>
        </w:rPr>
        <w:t>. GODINU</w:t>
      </w:r>
    </w:p>
    <w:p w14:paraId="74C5583F" w14:textId="77777777" w:rsidR="00003B1E" w:rsidRPr="00B55C32" w:rsidRDefault="00003B1E" w:rsidP="0031550C">
      <w:pPr>
        <w:spacing w:line="276" w:lineRule="auto"/>
        <w:rPr>
          <w:b/>
        </w:rPr>
      </w:pPr>
    </w:p>
    <w:p w14:paraId="51D74F9D" w14:textId="77777777" w:rsidR="00E4192F" w:rsidRPr="00B55C32" w:rsidRDefault="00C339BB" w:rsidP="0031550C">
      <w:pPr>
        <w:pStyle w:val="Odlomakpopisa"/>
        <w:numPr>
          <w:ilvl w:val="0"/>
          <w:numId w:val="1"/>
        </w:numPr>
        <w:spacing w:after="120" w:line="360" w:lineRule="auto"/>
        <w:ind w:left="714" w:hanging="357"/>
        <w:jc w:val="both"/>
        <w:rPr>
          <w:rFonts w:eastAsia="Calibri"/>
          <w:b/>
          <w:lang w:eastAsia="en-US"/>
        </w:rPr>
      </w:pPr>
      <w:r w:rsidRPr="00B55C32">
        <w:rPr>
          <w:rFonts w:eastAsia="Calibri"/>
          <w:b/>
          <w:lang w:eastAsia="en-US"/>
        </w:rPr>
        <w:t>OP</w:t>
      </w:r>
      <w:r w:rsidR="000E3D32" w:rsidRPr="00B55C32">
        <w:rPr>
          <w:rFonts w:eastAsia="Calibri"/>
          <w:b/>
          <w:lang w:eastAsia="en-US"/>
        </w:rPr>
        <w:t>ĆI DIO</w:t>
      </w:r>
    </w:p>
    <w:p w14:paraId="4C161513" w14:textId="2AE5E0E8" w:rsidR="0049029F" w:rsidRPr="00B55C32" w:rsidRDefault="0049029F" w:rsidP="0031550C">
      <w:pPr>
        <w:spacing w:line="360" w:lineRule="auto"/>
        <w:jc w:val="both"/>
      </w:pPr>
      <w:r w:rsidRPr="00B55C32">
        <w:t>Prihodi obuhvaćaju rezultate transakcija koje utječu na povećanje neto vrijednosti, dok su rashodi smanjenje ekonomske koristi u obliku smanjenja imovine ili povećanja obveza s tim da se oni pojavljuju kao rashodi za zaposlene (evidentiraju se rashodi za zaposlene na propisanim računima podskupina plaće, ostalih rashoda za zaposlene i doprinose za plaću), materijalni i financijski rashodi, rashodi za materijal, dijelove i usluge tekućeg i investicijskog odražavanja (kao materijalni rashod škole predstavlja plansko, no i neplansko, održavanje i obnavljanje školskih zgrada i ugrađene opreme, nastavnih sredstava i pomagala) te rashodi za nabavu proizvedene dugotrajne imovine i dodatna ulaganja na nefinancijskoj imovini (odnosi se na nabavu nefinancijske imovine, odnosno nabavu nove opreme, nastavnih sredstava i pomagala, kao i na kapitalne projekte gradnje, na ulaganja kojima se produžuje vijek njene uporabe, povećava kapacitet, mijenja namjena ili znatno poboljšavaju funkcionalna svojstva nefinancijske imovine). Prihodi pribavljeni tijekom jedne kalendarske godine koji se ne utroše na pokrivanje troškova u toj kalendarskoj godini prebacuje se u sljedeću kalendarsku godinu za podmirenje troškova povezanim sa pojedinim aktivnostima (višak prihoda).</w:t>
      </w:r>
      <w:r w:rsidR="005A522B" w:rsidRPr="00B55C32">
        <w:t xml:space="preserve"> </w:t>
      </w:r>
      <w:r w:rsidR="00B026FE" w:rsidRPr="00B55C32">
        <w:t>Polug</w:t>
      </w:r>
      <w:r w:rsidR="00D42A9B" w:rsidRPr="00B55C32">
        <w:t xml:space="preserve">odišnje </w:t>
      </w:r>
      <w:r w:rsidR="00812E77" w:rsidRPr="00B55C32">
        <w:t>izvr</w:t>
      </w:r>
      <w:r w:rsidR="00B026FE" w:rsidRPr="00B55C32">
        <w:t>šenje financijskog plana za 202</w:t>
      </w:r>
      <w:r w:rsidR="00C5544D">
        <w:t>5</w:t>
      </w:r>
      <w:r w:rsidR="00812E77" w:rsidRPr="00B55C32">
        <w:t>. godinu</w:t>
      </w:r>
      <w:r w:rsidR="00555D85" w:rsidRPr="00B55C32">
        <w:t xml:space="preserve"> u pogledu prihoda</w:t>
      </w:r>
      <w:r w:rsidR="005A522B" w:rsidRPr="00B55C32">
        <w:t xml:space="preserve"> jest </w:t>
      </w:r>
      <w:r w:rsidR="00B65339" w:rsidRPr="00B65339">
        <w:t>1.805.586,24</w:t>
      </w:r>
      <w:r w:rsidR="00B65339">
        <w:t xml:space="preserve"> </w:t>
      </w:r>
      <w:r w:rsidR="00D42A9B" w:rsidRPr="00B55C32">
        <w:t>EUR</w:t>
      </w:r>
      <w:r w:rsidR="005A522B" w:rsidRPr="00B55C32">
        <w:t xml:space="preserve">, dok </w:t>
      </w:r>
      <w:r w:rsidR="00014093" w:rsidRPr="00B55C32">
        <w:t xml:space="preserve">je </w:t>
      </w:r>
      <w:r w:rsidR="00812E77" w:rsidRPr="00B55C32">
        <w:t xml:space="preserve">godišnje izvršenje rashoda </w:t>
      </w:r>
      <w:r w:rsidR="00B65339" w:rsidRPr="00B65339">
        <w:t>2.015.173,06</w:t>
      </w:r>
      <w:r w:rsidR="00B65339">
        <w:t xml:space="preserve"> </w:t>
      </w:r>
      <w:r w:rsidR="00D42A9B" w:rsidRPr="00B55C32">
        <w:t>EUR</w:t>
      </w:r>
      <w:r w:rsidR="00812E77" w:rsidRPr="00B55C32">
        <w:t xml:space="preserve">. </w:t>
      </w:r>
      <w:r w:rsidRPr="00B55C32">
        <w:br w:type="page"/>
      </w:r>
    </w:p>
    <w:p w14:paraId="063347FB" w14:textId="77777777" w:rsidR="004325F3" w:rsidRPr="00B55C32" w:rsidRDefault="00942334" w:rsidP="0031550C">
      <w:pPr>
        <w:pStyle w:val="Odlomakpopisa"/>
        <w:spacing w:after="120" w:line="360" w:lineRule="auto"/>
        <w:ind w:left="0"/>
        <w:jc w:val="both"/>
        <w:rPr>
          <w:rFonts w:eastAsia="Calibri"/>
          <w:lang w:eastAsia="en-US"/>
        </w:rPr>
      </w:pPr>
      <w:r w:rsidRPr="00B55C32">
        <w:rPr>
          <w:rFonts w:eastAsia="Calibri"/>
          <w:lang w:eastAsia="en-US"/>
        </w:rPr>
        <w:lastRenderedPageBreak/>
        <w:t xml:space="preserve">Sažetak </w:t>
      </w:r>
      <w:r w:rsidR="00522137" w:rsidRPr="00B55C32">
        <w:rPr>
          <w:rFonts w:eastAsia="Calibri"/>
          <w:lang w:eastAsia="en-US"/>
        </w:rPr>
        <w:t>R</w:t>
      </w:r>
      <w:r w:rsidRPr="00B55C32">
        <w:rPr>
          <w:rFonts w:eastAsia="Calibri"/>
          <w:lang w:eastAsia="en-US"/>
        </w:rPr>
        <w:t>ačuna prihoda i rashoda, kao i Račun</w:t>
      </w:r>
      <w:r w:rsidR="00522137" w:rsidRPr="00B55C32">
        <w:rPr>
          <w:rFonts w:eastAsia="Calibri"/>
          <w:lang w:eastAsia="en-US"/>
        </w:rPr>
        <w:t>a</w:t>
      </w:r>
      <w:r w:rsidRPr="00B55C32">
        <w:rPr>
          <w:rFonts w:eastAsia="Calibri"/>
          <w:lang w:eastAsia="en-US"/>
        </w:rPr>
        <w:t xml:space="preserve"> financiranja izgleda </w:t>
      </w:r>
      <w:r w:rsidR="00522137" w:rsidRPr="00B55C32">
        <w:rPr>
          <w:rFonts w:eastAsia="Calibri"/>
          <w:lang w:eastAsia="en-US"/>
        </w:rPr>
        <w:t>kako slijedi:</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94"/>
        <w:gridCol w:w="1384"/>
        <w:gridCol w:w="1382"/>
        <w:gridCol w:w="1319"/>
        <w:gridCol w:w="1445"/>
        <w:gridCol w:w="1382"/>
      </w:tblGrid>
      <w:tr w:rsidR="00B55C32" w:rsidRPr="00B55C32" w14:paraId="2887A239" w14:textId="77777777" w:rsidTr="006F6E3E">
        <w:trPr>
          <w:trHeight w:val="20"/>
          <w:jc w:val="center"/>
        </w:trPr>
        <w:tc>
          <w:tcPr>
            <w:tcW w:w="10206" w:type="dxa"/>
            <w:gridSpan w:val="6"/>
            <w:shd w:val="clear" w:color="000000" w:fill="D9D9D9"/>
            <w:tcMar>
              <w:top w:w="15" w:type="dxa"/>
              <w:left w:w="15" w:type="dxa"/>
              <w:bottom w:w="0" w:type="dxa"/>
              <w:right w:w="15" w:type="dxa"/>
            </w:tcMar>
            <w:vAlign w:val="center"/>
          </w:tcPr>
          <w:p w14:paraId="785D25FF" w14:textId="0EF670E9" w:rsidR="00C815EE" w:rsidRPr="00B55C32" w:rsidRDefault="00C815EE" w:rsidP="0031550C">
            <w:pPr>
              <w:jc w:val="center"/>
              <w:rPr>
                <w:b/>
                <w:bCs/>
                <w:sz w:val="22"/>
                <w:szCs w:val="22"/>
              </w:rPr>
            </w:pPr>
            <w:r w:rsidRPr="00B55C32">
              <w:rPr>
                <w:b/>
                <w:bCs/>
                <w:sz w:val="22"/>
                <w:szCs w:val="22"/>
              </w:rPr>
              <w:t>POLUGODIŠNJI IZVJEŠTAJ O IZVRŠENJU FINANCIJSKOG PLANA ZA 202</w:t>
            </w:r>
            <w:r w:rsidR="00B508A8">
              <w:rPr>
                <w:b/>
                <w:bCs/>
                <w:sz w:val="22"/>
                <w:szCs w:val="22"/>
              </w:rPr>
              <w:t>5</w:t>
            </w:r>
            <w:r w:rsidRPr="00B55C32">
              <w:rPr>
                <w:b/>
                <w:bCs/>
                <w:sz w:val="22"/>
                <w:szCs w:val="22"/>
              </w:rPr>
              <w:t xml:space="preserve">. GODINU                                           </w:t>
            </w:r>
          </w:p>
        </w:tc>
      </w:tr>
      <w:tr w:rsidR="00B55C32" w:rsidRPr="00B55C32" w14:paraId="6D0909E1" w14:textId="77777777" w:rsidTr="006F6E3E">
        <w:trPr>
          <w:trHeight w:val="20"/>
          <w:jc w:val="center"/>
        </w:trPr>
        <w:tc>
          <w:tcPr>
            <w:tcW w:w="10206" w:type="dxa"/>
            <w:gridSpan w:val="6"/>
            <w:shd w:val="clear" w:color="000000" w:fill="D9D9D9"/>
            <w:tcMar>
              <w:top w:w="15" w:type="dxa"/>
              <w:left w:w="15" w:type="dxa"/>
              <w:bottom w:w="0" w:type="dxa"/>
              <w:right w:w="15" w:type="dxa"/>
            </w:tcMar>
            <w:vAlign w:val="center"/>
          </w:tcPr>
          <w:p w14:paraId="76671E79" w14:textId="77777777" w:rsidR="00BA6E9F" w:rsidRPr="00B55C32" w:rsidRDefault="00BA6E9F" w:rsidP="00384BED">
            <w:pPr>
              <w:jc w:val="center"/>
              <w:rPr>
                <w:b/>
                <w:bCs/>
                <w:sz w:val="20"/>
                <w:szCs w:val="20"/>
              </w:rPr>
            </w:pPr>
            <w:r w:rsidRPr="00B55C32">
              <w:rPr>
                <w:b/>
                <w:bCs/>
                <w:sz w:val="20"/>
                <w:szCs w:val="20"/>
              </w:rPr>
              <w:t>SAŽETAK RAČUNA PRIHODA I RASHODA</w:t>
            </w:r>
          </w:p>
        </w:tc>
      </w:tr>
      <w:tr w:rsidR="00384BED" w:rsidRPr="00B55C32" w14:paraId="37AACC4B" w14:textId="77777777" w:rsidTr="00384BED">
        <w:trPr>
          <w:trHeight w:val="20"/>
          <w:jc w:val="center"/>
        </w:trPr>
        <w:tc>
          <w:tcPr>
            <w:tcW w:w="3294" w:type="dxa"/>
            <w:shd w:val="clear" w:color="000000" w:fill="D9D9D9"/>
            <w:tcMar>
              <w:top w:w="15" w:type="dxa"/>
              <w:left w:w="15" w:type="dxa"/>
              <w:bottom w:w="0" w:type="dxa"/>
              <w:right w:w="15" w:type="dxa"/>
            </w:tcMar>
            <w:vAlign w:val="center"/>
          </w:tcPr>
          <w:p w14:paraId="0ECCFBBF" w14:textId="77777777" w:rsidR="00384BED" w:rsidRPr="00384BED" w:rsidRDefault="00384BED" w:rsidP="00384BED">
            <w:pPr>
              <w:jc w:val="center"/>
              <w:rPr>
                <w:b/>
                <w:bCs/>
                <w:sz w:val="20"/>
                <w:szCs w:val="20"/>
              </w:rPr>
            </w:pPr>
            <w:r w:rsidRPr="00384BED">
              <w:rPr>
                <w:b/>
                <w:bCs/>
                <w:sz w:val="20"/>
                <w:szCs w:val="20"/>
              </w:rPr>
              <w:t>Brojčana oznaka i naziv</w:t>
            </w:r>
          </w:p>
        </w:tc>
        <w:tc>
          <w:tcPr>
            <w:tcW w:w="1384" w:type="dxa"/>
            <w:shd w:val="clear" w:color="000000" w:fill="D9D9D9"/>
            <w:tcMar>
              <w:top w:w="15" w:type="dxa"/>
              <w:left w:w="15" w:type="dxa"/>
              <w:bottom w:w="0" w:type="dxa"/>
              <w:right w:w="15" w:type="dxa"/>
            </w:tcMar>
            <w:vAlign w:val="center"/>
          </w:tcPr>
          <w:p w14:paraId="68E27D5D" w14:textId="7CC1430D" w:rsidR="00384BED" w:rsidRPr="00384BED" w:rsidRDefault="00384BED" w:rsidP="00384BED">
            <w:pPr>
              <w:jc w:val="center"/>
              <w:rPr>
                <w:b/>
                <w:bCs/>
                <w:sz w:val="20"/>
                <w:szCs w:val="20"/>
              </w:rPr>
            </w:pPr>
            <w:r w:rsidRPr="00384BED">
              <w:rPr>
                <w:b/>
                <w:bCs/>
                <w:sz w:val="20"/>
                <w:szCs w:val="20"/>
              </w:rPr>
              <w:t>Izvršenje 2024. godine</w:t>
            </w:r>
          </w:p>
        </w:tc>
        <w:tc>
          <w:tcPr>
            <w:tcW w:w="1382" w:type="dxa"/>
            <w:shd w:val="clear" w:color="000000" w:fill="D9D9D9"/>
            <w:vAlign w:val="center"/>
          </w:tcPr>
          <w:p w14:paraId="53F054B7" w14:textId="46F57876" w:rsidR="00384BED" w:rsidRPr="00384BED" w:rsidRDefault="00384BED" w:rsidP="00384BED">
            <w:pPr>
              <w:jc w:val="center"/>
              <w:rPr>
                <w:b/>
                <w:bCs/>
                <w:sz w:val="20"/>
                <w:szCs w:val="20"/>
              </w:rPr>
            </w:pPr>
            <w:r w:rsidRPr="00384BED">
              <w:rPr>
                <w:b/>
                <w:bCs/>
                <w:sz w:val="20"/>
                <w:szCs w:val="20"/>
              </w:rPr>
              <w:t>Izvorni plan 2025. godine</w:t>
            </w:r>
          </w:p>
        </w:tc>
        <w:tc>
          <w:tcPr>
            <w:tcW w:w="1319" w:type="dxa"/>
            <w:shd w:val="clear" w:color="000000" w:fill="D9D9D9"/>
            <w:vAlign w:val="center"/>
          </w:tcPr>
          <w:p w14:paraId="45EEDAF4" w14:textId="778B9CDC" w:rsidR="00384BED" w:rsidRPr="00384BED" w:rsidRDefault="00384BED" w:rsidP="00384BED">
            <w:pPr>
              <w:jc w:val="center"/>
              <w:rPr>
                <w:b/>
                <w:bCs/>
                <w:sz w:val="20"/>
                <w:szCs w:val="20"/>
              </w:rPr>
            </w:pPr>
            <w:r w:rsidRPr="00384BED">
              <w:rPr>
                <w:b/>
                <w:bCs/>
                <w:sz w:val="20"/>
                <w:szCs w:val="20"/>
              </w:rPr>
              <w:t>Izvršenje 2025. godine</w:t>
            </w:r>
          </w:p>
        </w:tc>
        <w:tc>
          <w:tcPr>
            <w:tcW w:w="1445" w:type="dxa"/>
            <w:shd w:val="clear" w:color="000000" w:fill="D9D9D9"/>
            <w:vAlign w:val="center"/>
          </w:tcPr>
          <w:p w14:paraId="7752A0BF" w14:textId="1FD71761" w:rsidR="00384BED" w:rsidRPr="00384BED" w:rsidRDefault="00384BED" w:rsidP="00384BED">
            <w:pPr>
              <w:jc w:val="center"/>
              <w:rPr>
                <w:b/>
                <w:bCs/>
                <w:sz w:val="20"/>
                <w:szCs w:val="20"/>
              </w:rPr>
            </w:pPr>
            <w:r w:rsidRPr="00384BED">
              <w:rPr>
                <w:b/>
                <w:bCs/>
                <w:sz w:val="20"/>
                <w:szCs w:val="20"/>
              </w:rPr>
              <w:t>Indeks (Izvršenje 2025. godine/ Izvršenje 2024. godine x 100)</w:t>
            </w:r>
          </w:p>
        </w:tc>
        <w:tc>
          <w:tcPr>
            <w:tcW w:w="1382" w:type="dxa"/>
            <w:shd w:val="clear" w:color="000000" w:fill="D9D9D9"/>
            <w:vAlign w:val="center"/>
          </w:tcPr>
          <w:p w14:paraId="37EDC4FC" w14:textId="7407B6B1" w:rsidR="00384BED" w:rsidRPr="00384BED" w:rsidRDefault="00384BED" w:rsidP="00384BED">
            <w:pPr>
              <w:jc w:val="center"/>
              <w:rPr>
                <w:b/>
                <w:bCs/>
                <w:sz w:val="20"/>
                <w:szCs w:val="20"/>
              </w:rPr>
            </w:pPr>
            <w:r w:rsidRPr="00384BED">
              <w:rPr>
                <w:b/>
                <w:bCs/>
                <w:sz w:val="20"/>
                <w:szCs w:val="20"/>
              </w:rPr>
              <w:t>Indeks (Izvršenje 2025. godine/ Izvorni plan 2025. godine x 100)</w:t>
            </w:r>
          </w:p>
        </w:tc>
      </w:tr>
      <w:tr w:rsidR="00384BED" w:rsidRPr="00B55C32" w14:paraId="3DE6F8C2" w14:textId="77777777" w:rsidTr="001D5548">
        <w:trPr>
          <w:trHeight w:val="20"/>
          <w:jc w:val="center"/>
        </w:trPr>
        <w:tc>
          <w:tcPr>
            <w:tcW w:w="3294" w:type="dxa"/>
            <w:shd w:val="clear" w:color="auto" w:fill="auto"/>
            <w:tcMar>
              <w:top w:w="15" w:type="dxa"/>
              <w:left w:w="15" w:type="dxa"/>
              <w:bottom w:w="0" w:type="dxa"/>
              <w:right w:w="15" w:type="dxa"/>
            </w:tcMar>
            <w:vAlign w:val="center"/>
            <w:hideMark/>
          </w:tcPr>
          <w:p w14:paraId="2E6C1D6F" w14:textId="77777777" w:rsidR="00384BED" w:rsidRPr="00B55C32" w:rsidRDefault="00384BED" w:rsidP="00384BED">
            <w:pPr>
              <w:rPr>
                <w:b/>
                <w:bCs/>
                <w:sz w:val="20"/>
                <w:szCs w:val="20"/>
              </w:rPr>
            </w:pPr>
            <w:r w:rsidRPr="00B55C32">
              <w:rPr>
                <w:b/>
                <w:bCs/>
                <w:sz w:val="20"/>
                <w:szCs w:val="20"/>
              </w:rPr>
              <w:t>PRIHODI UKUPNO</w:t>
            </w:r>
          </w:p>
        </w:tc>
        <w:tc>
          <w:tcPr>
            <w:tcW w:w="1384" w:type="dxa"/>
            <w:shd w:val="clear" w:color="auto" w:fill="auto"/>
            <w:tcMar>
              <w:top w:w="15" w:type="dxa"/>
              <w:left w:w="15" w:type="dxa"/>
              <w:bottom w:w="0" w:type="dxa"/>
              <w:right w:w="15" w:type="dxa"/>
            </w:tcMar>
            <w:vAlign w:val="center"/>
          </w:tcPr>
          <w:p w14:paraId="04B1EA0B" w14:textId="6B7E1E06" w:rsidR="00384BED" w:rsidRPr="00384BED" w:rsidRDefault="00384BED" w:rsidP="00384BED">
            <w:pPr>
              <w:jc w:val="center"/>
              <w:rPr>
                <w:b/>
                <w:bCs/>
                <w:sz w:val="20"/>
                <w:szCs w:val="20"/>
              </w:rPr>
            </w:pPr>
            <w:r w:rsidRPr="00384BED">
              <w:rPr>
                <w:b/>
                <w:bCs/>
                <w:sz w:val="20"/>
                <w:szCs w:val="20"/>
              </w:rPr>
              <w:t>1.627.729,32</w:t>
            </w:r>
          </w:p>
        </w:tc>
        <w:tc>
          <w:tcPr>
            <w:tcW w:w="1382" w:type="dxa"/>
            <w:shd w:val="clear" w:color="auto" w:fill="auto"/>
            <w:vAlign w:val="center"/>
          </w:tcPr>
          <w:p w14:paraId="386C5CBF" w14:textId="62D3C4CB" w:rsidR="00384BED" w:rsidRPr="00384BED" w:rsidRDefault="00384BED" w:rsidP="00384BED">
            <w:pPr>
              <w:jc w:val="center"/>
              <w:rPr>
                <w:b/>
                <w:bCs/>
                <w:sz w:val="20"/>
                <w:szCs w:val="20"/>
              </w:rPr>
            </w:pPr>
            <w:r w:rsidRPr="00384BED">
              <w:rPr>
                <w:b/>
                <w:bCs/>
                <w:sz w:val="20"/>
                <w:szCs w:val="20"/>
              </w:rPr>
              <w:t>3.382.576,92</w:t>
            </w:r>
          </w:p>
        </w:tc>
        <w:tc>
          <w:tcPr>
            <w:tcW w:w="1319" w:type="dxa"/>
            <w:shd w:val="clear" w:color="auto" w:fill="auto"/>
            <w:vAlign w:val="center"/>
          </w:tcPr>
          <w:p w14:paraId="302EE06E" w14:textId="14CCC1BE" w:rsidR="00384BED" w:rsidRPr="00384BED" w:rsidRDefault="00384BED" w:rsidP="00384BED">
            <w:pPr>
              <w:jc w:val="center"/>
              <w:rPr>
                <w:b/>
                <w:bCs/>
                <w:sz w:val="20"/>
                <w:szCs w:val="20"/>
              </w:rPr>
            </w:pPr>
            <w:r w:rsidRPr="00384BED">
              <w:rPr>
                <w:b/>
                <w:bCs/>
                <w:sz w:val="20"/>
                <w:szCs w:val="20"/>
              </w:rPr>
              <w:t>1.805.586,24</w:t>
            </w:r>
          </w:p>
        </w:tc>
        <w:tc>
          <w:tcPr>
            <w:tcW w:w="1445" w:type="dxa"/>
            <w:shd w:val="clear" w:color="auto" w:fill="auto"/>
            <w:vAlign w:val="center"/>
          </w:tcPr>
          <w:p w14:paraId="1164BC06" w14:textId="1336CCAD" w:rsidR="00384BED" w:rsidRPr="00384BED" w:rsidRDefault="00384BED" w:rsidP="00384BED">
            <w:pPr>
              <w:jc w:val="center"/>
              <w:rPr>
                <w:b/>
                <w:bCs/>
                <w:sz w:val="20"/>
                <w:szCs w:val="20"/>
              </w:rPr>
            </w:pPr>
            <w:r w:rsidRPr="00384BED">
              <w:rPr>
                <w:b/>
                <w:bCs/>
                <w:sz w:val="20"/>
                <w:szCs w:val="20"/>
              </w:rPr>
              <w:t>110,93</w:t>
            </w:r>
          </w:p>
        </w:tc>
        <w:tc>
          <w:tcPr>
            <w:tcW w:w="1382" w:type="dxa"/>
            <w:shd w:val="clear" w:color="auto" w:fill="auto"/>
            <w:vAlign w:val="center"/>
          </w:tcPr>
          <w:p w14:paraId="608DE069" w14:textId="73C57F56" w:rsidR="00384BED" w:rsidRPr="00384BED" w:rsidRDefault="00384BED" w:rsidP="00384BED">
            <w:pPr>
              <w:jc w:val="center"/>
              <w:rPr>
                <w:b/>
                <w:bCs/>
                <w:sz w:val="20"/>
                <w:szCs w:val="20"/>
              </w:rPr>
            </w:pPr>
            <w:r w:rsidRPr="00384BED">
              <w:rPr>
                <w:b/>
                <w:bCs/>
                <w:sz w:val="20"/>
                <w:szCs w:val="20"/>
              </w:rPr>
              <w:t>53,38</w:t>
            </w:r>
          </w:p>
        </w:tc>
      </w:tr>
      <w:tr w:rsidR="00384BED" w:rsidRPr="00B55C32" w14:paraId="670F1D61" w14:textId="77777777" w:rsidTr="001D5548">
        <w:trPr>
          <w:trHeight w:val="20"/>
          <w:jc w:val="center"/>
        </w:trPr>
        <w:tc>
          <w:tcPr>
            <w:tcW w:w="3294" w:type="dxa"/>
            <w:shd w:val="clear" w:color="auto" w:fill="auto"/>
            <w:tcMar>
              <w:top w:w="15" w:type="dxa"/>
              <w:left w:w="15" w:type="dxa"/>
              <w:bottom w:w="0" w:type="dxa"/>
              <w:right w:w="15" w:type="dxa"/>
            </w:tcMar>
            <w:vAlign w:val="center"/>
            <w:hideMark/>
          </w:tcPr>
          <w:p w14:paraId="60E1F16F" w14:textId="77777777" w:rsidR="00384BED" w:rsidRPr="00B55C32" w:rsidRDefault="00384BED" w:rsidP="00384BED">
            <w:pPr>
              <w:rPr>
                <w:sz w:val="20"/>
                <w:szCs w:val="20"/>
              </w:rPr>
            </w:pPr>
            <w:r w:rsidRPr="00B55C32">
              <w:rPr>
                <w:sz w:val="20"/>
                <w:szCs w:val="20"/>
              </w:rPr>
              <w:t>PRIHODI POSLOVANJA</w:t>
            </w:r>
          </w:p>
        </w:tc>
        <w:tc>
          <w:tcPr>
            <w:tcW w:w="1384" w:type="dxa"/>
            <w:shd w:val="clear" w:color="auto" w:fill="auto"/>
            <w:tcMar>
              <w:top w:w="15" w:type="dxa"/>
              <w:left w:w="15" w:type="dxa"/>
              <w:bottom w:w="0" w:type="dxa"/>
              <w:right w:w="15" w:type="dxa"/>
            </w:tcMar>
            <w:vAlign w:val="center"/>
          </w:tcPr>
          <w:p w14:paraId="56F809B0" w14:textId="40CBD802" w:rsidR="00384BED" w:rsidRPr="00384BED" w:rsidRDefault="00384BED" w:rsidP="00384BED">
            <w:pPr>
              <w:jc w:val="center"/>
              <w:rPr>
                <w:sz w:val="20"/>
                <w:szCs w:val="20"/>
              </w:rPr>
            </w:pPr>
            <w:r w:rsidRPr="00384BED">
              <w:rPr>
                <w:sz w:val="20"/>
                <w:szCs w:val="20"/>
              </w:rPr>
              <w:t>1.627.729,32</w:t>
            </w:r>
          </w:p>
        </w:tc>
        <w:tc>
          <w:tcPr>
            <w:tcW w:w="1382" w:type="dxa"/>
            <w:shd w:val="clear" w:color="auto" w:fill="auto"/>
            <w:vAlign w:val="center"/>
          </w:tcPr>
          <w:p w14:paraId="04988107" w14:textId="6665D120" w:rsidR="00384BED" w:rsidRPr="00384BED" w:rsidRDefault="00384BED" w:rsidP="00384BED">
            <w:pPr>
              <w:jc w:val="center"/>
              <w:rPr>
                <w:sz w:val="20"/>
                <w:szCs w:val="20"/>
              </w:rPr>
            </w:pPr>
            <w:r w:rsidRPr="00384BED">
              <w:rPr>
                <w:sz w:val="20"/>
                <w:szCs w:val="20"/>
              </w:rPr>
              <w:t>3.382.576,92</w:t>
            </w:r>
          </w:p>
        </w:tc>
        <w:tc>
          <w:tcPr>
            <w:tcW w:w="1319" w:type="dxa"/>
            <w:shd w:val="clear" w:color="auto" w:fill="auto"/>
            <w:vAlign w:val="center"/>
          </w:tcPr>
          <w:p w14:paraId="699AA615" w14:textId="12740C2D" w:rsidR="00384BED" w:rsidRPr="00384BED" w:rsidRDefault="00384BED" w:rsidP="00384BED">
            <w:pPr>
              <w:jc w:val="center"/>
              <w:rPr>
                <w:bCs/>
                <w:sz w:val="20"/>
                <w:szCs w:val="20"/>
              </w:rPr>
            </w:pPr>
            <w:r w:rsidRPr="00384BED">
              <w:rPr>
                <w:sz w:val="20"/>
                <w:szCs w:val="20"/>
              </w:rPr>
              <w:t>1.805.586,24</w:t>
            </w:r>
          </w:p>
        </w:tc>
        <w:tc>
          <w:tcPr>
            <w:tcW w:w="1445" w:type="dxa"/>
            <w:shd w:val="clear" w:color="auto" w:fill="auto"/>
            <w:vAlign w:val="center"/>
          </w:tcPr>
          <w:p w14:paraId="6CE26AD6" w14:textId="74C4C940" w:rsidR="00384BED" w:rsidRPr="00384BED" w:rsidRDefault="00384BED" w:rsidP="00384BED">
            <w:pPr>
              <w:jc w:val="center"/>
              <w:rPr>
                <w:bCs/>
                <w:sz w:val="20"/>
                <w:szCs w:val="20"/>
              </w:rPr>
            </w:pPr>
            <w:r w:rsidRPr="00384BED">
              <w:rPr>
                <w:sz w:val="20"/>
                <w:szCs w:val="20"/>
              </w:rPr>
              <w:t>110,93</w:t>
            </w:r>
          </w:p>
        </w:tc>
        <w:tc>
          <w:tcPr>
            <w:tcW w:w="1382" w:type="dxa"/>
            <w:shd w:val="clear" w:color="auto" w:fill="auto"/>
            <w:vAlign w:val="center"/>
          </w:tcPr>
          <w:p w14:paraId="45299392" w14:textId="36E3CB15" w:rsidR="00384BED" w:rsidRPr="00384BED" w:rsidRDefault="00384BED" w:rsidP="00384BED">
            <w:pPr>
              <w:jc w:val="center"/>
              <w:rPr>
                <w:bCs/>
                <w:sz w:val="20"/>
                <w:szCs w:val="20"/>
              </w:rPr>
            </w:pPr>
            <w:r w:rsidRPr="00384BED">
              <w:rPr>
                <w:sz w:val="20"/>
                <w:szCs w:val="20"/>
              </w:rPr>
              <w:t>53,38</w:t>
            </w:r>
          </w:p>
        </w:tc>
      </w:tr>
      <w:tr w:rsidR="00384BED" w:rsidRPr="00B55C32" w14:paraId="5B75DC7A" w14:textId="77777777" w:rsidTr="001D5548">
        <w:trPr>
          <w:trHeight w:val="20"/>
          <w:jc w:val="center"/>
        </w:trPr>
        <w:tc>
          <w:tcPr>
            <w:tcW w:w="3294" w:type="dxa"/>
            <w:shd w:val="clear" w:color="auto" w:fill="auto"/>
            <w:tcMar>
              <w:top w:w="15" w:type="dxa"/>
              <w:left w:w="15" w:type="dxa"/>
              <w:bottom w:w="0" w:type="dxa"/>
              <w:right w:w="15" w:type="dxa"/>
            </w:tcMar>
            <w:vAlign w:val="center"/>
            <w:hideMark/>
          </w:tcPr>
          <w:p w14:paraId="49E70E2B" w14:textId="77777777" w:rsidR="00384BED" w:rsidRPr="00B55C32" w:rsidRDefault="00384BED" w:rsidP="00384BED">
            <w:pPr>
              <w:rPr>
                <w:sz w:val="20"/>
                <w:szCs w:val="20"/>
              </w:rPr>
            </w:pPr>
            <w:r w:rsidRPr="00B55C32">
              <w:rPr>
                <w:sz w:val="20"/>
                <w:szCs w:val="20"/>
              </w:rPr>
              <w:t>PRIHODI OD PRODAJE NEFINANCIJSKE IMOVINE</w:t>
            </w:r>
          </w:p>
        </w:tc>
        <w:tc>
          <w:tcPr>
            <w:tcW w:w="1384" w:type="dxa"/>
            <w:shd w:val="clear" w:color="auto" w:fill="auto"/>
            <w:tcMar>
              <w:top w:w="15" w:type="dxa"/>
              <w:left w:w="15" w:type="dxa"/>
              <w:bottom w:w="0" w:type="dxa"/>
              <w:right w:w="15" w:type="dxa"/>
            </w:tcMar>
            <w:vAlign w:val="center"/>
          </w:tcPr>
          <w:p w14:paraId="40177218" w14:textId="0AC9B009" w:rsidR="00384BED" w:rsidRPr="00384BED" w:rsidRDefault="00384BED" w:rsidP="00384BED">
            <w:pPr>
              <w:jc w:val="center"/>
              <w:rPr>
                <w:sz w:val="20"/>
                <w:szCs w:val="20"/>
              </w:rPr>
            </w:pPr>
            <w:r w:rsidRPr="00384BED">
              <w:rPr>
                <w:sz w:val="20"/>
                <w:szCs w:val="20"/>
              </w:rPr>
              <w:t>0,00</w:t>
            </w:r>
          </w:p>
        </w:tc>
        <w:tc>
          <w:tcPr>
            <w:tcW w:w="1382" w:type="dxa"/>
            <w:shd w:val="clear" w:color="auto" w:fill="auto"/>
            <w:vAlign w:val="center"/>
          </w:tcPr>
          <w:p w14:paraId="5E80E0D4" w14:textId="36148904" w:rsidR="00384BED" w:rsidRPr="00384BED" w:rsidRDefault="00384BED" w:rsidP="00384BED">
            <w:pPr>
              <w:jc w:val="center"/>
              <w:rPr>
                <w:sz w:val="20"/>
                <w:szCs w:val="20"/>
              </w:rPr>
            </w:pPr>
            <w:r w:rsidRPr="00384BED">
              <w:rPr>
                <w:sz w:val="20"/>
                <w:szCs w:val="20"/>
              </w:rPr>
              <w:t>0,00</w:t>
            </w:r>
          </w:p>
        </w:tc>
        <w:tc>
          <w:tcPr>
            <w:tcW w:w="1319" w:type="dxa"/>
            <w:shd w:val="clear" w:color="auto" w:fill="auto"/>
            <w:vAlign w:val="center"/>
          </w:tcPr>
          <w:p w14:paraId="113E0441" w14:textId="4085D2A1" w:rsidR="00384BED" w:rsidRPr="00384BED" w:rsidRDefault="00384BED" w:rsidP="00384BED">
            <w:pPr>
              <w:jc w:val="center"/>
              <w:rPr>
                <w:bCs/>
                <w:sz w:val="20"/>
                <w:szCs w:val="20"/>
              </w:rPr>
            </w:pPr>
            <w:r w:rsidRPr="00384BED">
              <w:rPr>
                <w:sz w:val="20"/>
                <w:szCs w:val="20"/>
              </w:rPr>
              <w:t>0,00</w:t>
            </w:r>
          </w:p>
        </w:tc>
        <w:tc>
          <w:tcPr>
            <w:tcW w:w="1445" w:type="dxa"/>
            <w:shd w:val="clear" w:color="auto" w:fill="auto"/>
            <w:vAlign w:val="center"/>
          </w:tcPr>
          <w:p w14:paraId="1335DFEC" w14:textId="37A54DA8" w:rsidR="00384BED" w:rsidRPr="00384BED" w:rsidRDefault="00384BED" w:rsidP="00384BED">
            <w:pPr>
              <w:jc w:val="center"/>
              <w:rPr>
                <w:bCs/>
                <w:sz w:val="20"/>
                <w:szCs w:val="20"/>
              </w:rPr>
            </w:pPr>
            <w:r>
              <w:rPr>
                <w:sz w:val="20"/>
                <w:szCs w:val="20"/>
              </w:rPr>
              <w:t>-</w:t>
            </w:r>
          </w:p>
        </w:tc>
        <w:tc>
          <w:tcPr>
            <w:tcW w:w="1382" w:type="dxa"/>
            <w:shd w:val="clear" w:color="auto" w:fill="auto"/>
            <w:vAlign w:val="center"/>
          </w:tcPr>
          <w:p w14:paraId="14DC1DF4" w14:textId="4912105E" w:rsidR="00384BED" w:rsidRPr="00384BED" w:rsidRDefault="00384BED" w:rsidP="00384BED">
            <w:pPr>
              <w:jc w:val="center"/>
              <w:rPr>
                <w:bCs/>
                <w:sz w:val="20"/>
                <w:szCs w:val="20"/>
              </w:rPr>
            </w:pPr>
            <w:r>
              <w:rPr>
                <w:sz w:val="20"/>
                <w:szCs w:val="20"/>
              </w:rPr>
              <w:t>-</w:t>
            </w:r>
          </w:p>
        </w:tc>
      </w:tr>
      <w:tr w:rsidR="00384BED" w:rsidRPr="00B55C32" w14:paraId="2D73D31B" w14:textId="77777777" w:rsidTr="001D5548">
        <w:trPr>
          <w:trHeight w:val="20"/>
          <w:jc w:val="center"/>
        </w:trPr>
        <w:tc>
          <w:tcPr>
            <w:tcW w:w="3294" w:type="dxa"/>
            <w:shd w:val="clear" w:color="auto" w:fill="auto"/>
            <w:tcMar>
              <w:top w:w="15" w:type="dxa"/>
              <w:left w:w="15" w:type="dxa"/>
              <w:bottom w:w="0" w:type="dxa"/>
              <w:right w:w="15" w:type="dxa"/>
            </w:tcMar>
            <w:vAlign w:val="center"/>
            <w:hideMark/>
          </w:tcPr>
          <w:p w14:paraId="53980F0F" w14:textId="77777777" w:rsidR="00384BED" w:rsidRPr="00B55C32" w:rsidRDefault="00384BED" w:rsidP="00384BED">
            <w:pPr>
              <w:rPr>
                <w:b/>
                <w:bCs/>
                <w:sz w:val="20"/>
                <w:szCs w:val="20"/>
              </w:rPr>
            </w:pPr>
            <w:r w:rsidRPr="00B55C32">
              <w:rPr>
                <w:b/>
                <w:bCs/>
                <w:sz w:val="20"/>
                <w:szCs w:val="20"/>
              </w:rPr>
              <w:t>RASHODI UKUPNO</w:t>
            </w:r>
          </w:p>
        </w:tc>
        <w:tc>
          <w:tcPr>
            <w:tcW w:w="1384" w:type="dxa"/>
            <w:shd w:val="clear" w:color="auto" w:fill="auto"/>
            <w:tcMar>
              <w:top w:w="15" w:type="dxa"/>
              <w:left w:w="15" w:type="dxa"/>
              <w:bottom w:w="0" w:type="dxa"/>
              <w:right w:w="15" w:type="dxa"/>
            </w:tcMar>
            <w:vAlign w:val="center"/>
          </w:tcPr>
          <w:p w14:paraId="0B868B05" w14:textId="3DEEA08D" w:rsidR="00384BED" w:rsidRPr="009130AE" w:rsidRDefault="00384BED" w:rsidP="00384BED">
            <w:pPr>
              <w:jc w:val="center"/>
              <w:rPr>
                <w:b/>
                <w:bCs/>
                <w:sz w:val="20"/>
                <w:szCs w:val="20"/>
              </w:rPr>
            </w:pPr>
            <w:r w:rsidRPr="009130AE">
              <w:rPr>
                <w:b/>
                <w:bCs/>
                <w:sz w:val="20"/>
                <w:szCs w:val="20"/>
              </w:rPr>
              <w:t>1.619.701,66</w:t>
            </w:r>
          </w:p>
        </w:tc>
        <w:tc>
          <w:tcPr>
            <w:tcW w:w="1382" w:type="dxa"/>
            <w:shd w:val="clear" w:color="auto" w:fill="auto"/>
            <w:vAlign w:val="center"/>
          </w:tcPr>
          <w:p w14:paraId="438FE6C1" w14:textId="2BE0609C" w:rsidR="00384BED" w:rsidRPr="009130AE" w:rsidRDefault="00384BED" w:rsidP="00384BED">
            <w:pPr>
              <w:jc w:val="center"/>
              <w:rPr>
                <w:b/>
                <w:bCs/>
                <w:sz w:val="20"/>
                <w:szCs w:val="20"/>
              </w:rPr>
            </w:pPr>
            <w:r w:rsidRPr="009130AE">
              <w:rPr>
                <w:b/>
                <w:bCs/>
                <w:sz w:val="20"/>
                <w:szCs w:val="20"/>
              </w:rPr>
              <w:t>3.380.562,82</w:t>
            </w:r>
          </w:p>
        </w:tc>
        <w:tc>
          <w:tcPr>
            <w:tcW w:w="1319" w:type="dxa"/>
            <w:shd w:val="clear" w:color="auto" w:fill="auto"/>
            <w:vAlign w:val="center"/>
          </w:tcPr>
          <w:p w14:paraId="02944CD7" w14:textId="1024F9F5" w:rsidR="00384BED" w:rsidRPr="009130AE" w:rsidRDefault="00384BED" w:rsidP="00384BED">
            <w:pPr>
              <w:jc w:val="center"/>
              <w:rPr>
                <w:b/>
                <w:bCs/>
                <w:sz w:val="20"/>
                <w:szCs w:val="20"/>
              </w:rPr>
            </w:pPr>
            <w:r w:rsidRPr="009130AE">
              <w:rPr>
                <w:b/>
                <w:bCs/>
                <w:sz w:val="20"/>
                <w:szCs w:val="20"/>
              </w:rPr>
              <w:t>2.015.173,06</w:t>
            </w:r>
          </w:p>
        </w:tc>
        <w:tc>
          <w:tcPr>
            <w:tcW w:w="1445" w:type="dxa"/>
            <w:shd w:val="clear" w:color="auto" w:fill="auto"/>
            <w:vAlign w:val="center"/>
          </w:tcPr>
          <w:p w14:paraId="0E54759A" w14:textId="12ADF7B8" w:rsidR="00384BED" w:rsidRPr="009130AE" w:rsidRDefault="00384BED" w:rsidP="00384BED">
            <w:pPr>
              <w:jc w:val="center"/>
              <w:rPr>
                <w:b/>
                <w:bCs/>
                <w:sz w:val="20"/>
                <w:szCs w:val="20"/>
              </w:rPr>
            </w:pPr>
            <w:r w:rsidRPr="009130AE">
              <w:rPr>
                <w:b/>
                <w:bCs/>
                <w:sz w:val="20"/>
                <w:szCs w:val="20"/>
              </w:rPr>
              <w:t>124,42</w:t>
            </w:r>
          </w:p>
        </w:tc>
        <w:tc>
          <w:tcPr>
            <w:tcW w:w="1382" w:type="dxa"/>
            <w:shd w:val="clear" w:color="auto" w:fill="auto"/>
            <w:vAlign w:val="center"/>
          </w:tcPr>
          <w:p w14:paraId="59304FD7" w14:textId="57E7E340" w:rsidR="00384BED" w:rsidRPr="009130AE" w:rsidRDefault="00384BED" w:rsidP="00384BED">
            <w:pPr>
              <w:jc w:val="center"/>
              <w:rPr>
                <w:b/>
                <w:bCs/>
                <w:sz w:val="20"/>
                <w:szCs w:val="20"/>
              </w:rPr>
            </w:pPr>
            <w:r w:rsidRPr="009130AE">
              <w:rPr>
                <w:b/>
                <w:bCs/>
                <w:sz w:val="20"/>
                <w:szCs w:val="20"/>
              </w:rPr>
              <w:t>59,61</w:t>
            </w:r>
          </w:p>
        </w:tc>
      </w:tr>
      <w:tr w:rsidR="00384BED" w:rsidRPr="00B55C32" w14:paraId="73CB8D97" w14:textId="77777777" w:rsidTr="001D5548">
        <w:trPr>
          <w:trHeight w:val="20"/>
          <w:jc w:val="center"/>
        </w:trPr>
        <w:tc>
          <w:tcPr>
            <w:tcW w:w="3294" w:type="dxa"/>
            <w:shd w:val="clear" w:color="auto" w:fill="auto"/>
            <w:tcMar>
              <w:top w:w="15" w:type="dxa"/>
              <w:left w:w="15" w:type="dxa"/>
              <w:bottom w:w="0" w:type="dxa"/>
              <w:right w:w="15" w:type="dxa"/>
            </w:tcMar>
            <w:vAlign w:val="center"/>
            <w:hideMark/>
          </w:tcPr>
          <w:p w14:paraId="4F769125" w14:textId="77777777" w:rsidR="00384BED" w:rsidRPr="00B55C32" w:rsidRDefault="00384BED" w:rsidP="00384BED">
            <w:pPr>
              <w:rPr>
                <w:sz w:val="20"/>
                <w:szCs w:val="20"/>
              </w:rPr>
            </w:pPr>
            <w:r w:rsidRPr="00B55C32">
              <w:rPr>
                <w:sz w:val="20"/>
                <w:szCs w:val="20"/>
              </w:rPr>
              <w:t>RASHODI POSLOVANJA</w:t>
            </w:r>
          </w:p>
        </w:tc>
        <w:tc>
          <w:tcPr>
            <w:tcW w:w="1384" w:type="dxa"/>
            <w:shd w:val="clear" w:color="auto" w:fill="auto"/>
            <w:tcMar>
              <w:top w:w="15" w:type="dxa"/>
              <w:left w:w="15" w:type="dxa"/>
              <w:bottom w:w="0" w:type="dxa"/>
              <w:right w:w="15" w:type="dxa"/>
            </w:tcMar>
            <w:vAlign w:val="center"/>
          </w:tcPr>
          <w:p w14:paraId="12AB0638" w14:textId="5DC7B374" w:rsidR="00384BED" w:rsidRPr="00384BED" w:rsidRDefault="00384BED" w:rsidP="00384BED">
            <w:pPr>
              <w:jc w:val="center"/>
              <w:rPr>
                <w:sz w:val="20"/>
                <w:szCs w:val="20"/>
              </w:rPr>
            </w:pPr>
            <w:r w:rsidRPr="00384BED">
              <w:rPr>
                <w:sz w:val="20"/>
                <w:szCs w:val="20"/>
              </w:rPr>
              <w:t>1.616.499,21</w:t>
            </w:r>
          </w:p>
        </w:tc>
        <w:tc>
          <w:tcPr>
            <w:tcW w:w="1382" w:type="dxa"/>
            <w:shd w:val="clear" w:color="auto" w:fill="auto"/>
            <w:vAlign w:val="center"/>
          </w:tcPr>
          <w:p w14:paraId="461A5AA6" w14:textId="13354294" w:rsidR="00384BED" w:rsidRPr="00384BED" w:rsidRDefault="00384BED" w:rsidP="00384BED">
            <w:pPr>
              <w:jc w:val="center"/>
              <w:rPr>
                <w:sz w:val="20"/>
                <w:szCs w:val="20"/>
              </w:rPr>
            </w:pPr>
            <w:r w:rsidRPr="00384BED">
              <w:rPr>
                <w:sz w:val="20"/>
                <w:szCs w:val="20"/>
              </w:rPr>
              <w:t>3.246.316,33</w:t>
            </w:r>
          </w:p>
        </w:tc>
        <w:tc>
          <w:tcPr>
            <w:tcW w:w="1319" w:type="dxa"/>
            <w:shd w:val="clear" w:color="auto" w:fill="auto"/>
            <w:vAlign w:val="center"/>
          </w:tcPr>
          <w:p w14:paraId="7C147701" w14:textId="49CC5E85" w:rsidR="00384BED" w:rsidRPr="00384BED" w:rsidRDefault="00384BED" w:rsidP="00384BED">
            <w:pPr>
              <w:jc w:val="center"/>
              <w:rPr>
                <w:bCs/>
                <w:sz w:val="20"/>
                <w:szCs w:val="20"/>
              </w:rPr>
            </w:pPr>
            <w:r w:rsidRPr="00384BED">
              <w:rPr>
                <w:sz w:val="20"/>
                <w:szCs w:val="20"/>
              </w:rPr>
              <w:t>1.980.579,08</w:t>
            </w:r>
          </w:p>
        </w:tc>
        <w:tc>
          <w:tcPr>
            <w:tcW w:w="1445" w:type="dxa"/>
            <w:shd w:val="clear" w:color="auto" w:fill="auto"/>
            <w:vAlign w:val="center"/>
          </w:tcPr>
          <w:p w14:paraId="3826665D" w14:textId="4B2DA7AF" w:rsidR="00384BED" w:rsidRPr="00384BED" w:rsidRDefault="00384BED" w:rsidP="00384BED">
            <w:pPr>
              <w:jc w:val="center"/>
              <w:rPr>
                <w:bCs/>
                <w:sz w:val="20"/>
                <w:szCs w:val="20"/>
              </w:rPr>
            </w:pPr>
            <w:r w:rsidRPr="00384BED">
              <w:rPr>
                <w:sz w:val="20"/>
                <w:szCs w:val="20"/>
              </w:rPr>
              <w:t>122,52</w:t>
            </w:r>
          </w:p>
        </w:tc>
        <w:tc>
          <w:tcPr>
            <w:tcW w:w="1382" w:type="dxa"/>
            <w:shd w:val="clear" w:color="auto" w:fill="auto"/>
            <w:vAlign w:val="center"/>
          </w:tcPr>
          <w:p w14:paraId="3431C126" w14:textId="172D123D" w:rsidR="00384BED" w:rsidRPr="00384BED" w:rsidRDefault="00384BED" w:rsidP="00384BED">
            <w:pPr>
              <w:jc w:val="center"/>
              <w:rPr>
                <w:bCs/>
                <w:sz w:val="20"/>
                <w:szCs w:val="20"/>
              </w:rPr>
            </w:pPr>
            <w:r w:rsidRPr="00384BED">
              <w:rPr>
                <w:sz w:val="20"/>
                <w:szCs w:val="20"/>
              </w:rPr>
              <w:t>61,01</w:t>
            </w:r>
          </w:p>
        </w:tc>
      </w:tr>
      <w:tr w:rsidR="00384BED" w:rsidRPr="00B55C32" w14:paraId="617B579B" w14:textId="77777777" w:rsidTr="001D5548">
        <w:trPr>
          <w:trHeight w:val="20"/>
          <w:jc w:val="center"/>
        </w:trPr>
        <w:tc>
          <w:tcPr>
            <w:tcW w:w="3294" w:type="dxa"/>
            <w:shd w:val="clear" w:color="auto" w:fill="auto"/>
            <w:tcMar>
              <w:top w:w="15" w:type="dxa"/>
              <w:left w:w="15" w:type="dxa"/>
              <w:bottom w:w="0" w:type="dxa"/>
              <w:right w:w="15" w:type="dxa"/>
            </w:tcMar>
            <w:vAlign w:val="center"/>
            <w:hideMark/>
          </w:tcPr>
          <w:p w14:paraId="6303E24C" w14:textId="77777777" w:rsidR="00384BED" w:rsidRPr="00B55C32" w:rsidRDefault="00384BED" w:rsidP="00384BED">
            <w:pPr>
              <w:rPr>
                <w:sz w:val="20"/>
                <w:szCs w:val="20"/>
              </w:rPr>
            </w:pPr>
            <w:r w:rsidRPr="00B55C32">
              <w:rPr>
                <w:sz w:val="20"/>
                <w:szCs w:val="20"/>
              </w:rPr>
              <w:t>RASHODI ZA NEFINANCIJSKU IMOVINU</w:t>
            </w:r>
          </w:p>
        </w:tc>
        <w:tc>
          <w:tcPr>
            <w:tcW w:w="1384" w:type="dxa"/>
            <w:shd w:val="clear" w:color="auto" w:fill="auto"/>
            <w:tcMar>
              <w:top w:w="15" w:type="dxa"/>
              <w:left w:w="15" w:type="dxa"/>
              <w:bottom w:w="0" w:type="dxa"/>
              <w:right w:w="15" w:type="dxa"/>
            </w:tcMar>
            <w:vAlign w:val="center"/>
          </w:tcPr>
          <w:p w14:paraId="270D74F9" w14:textId="167D7DF5" w:rsidR="00384BED" w:rsidRPr="00384BED" w:rsidRDefault="00384BED" w:rsidP="00384BED">
            <w:pPr>
              <w:jc w:val="center"/>
              <w:rPr>
                <w:sz w:val="20"/>
                <w:szCs w:val="20"/>
              </w:rPr>
            </w:pPr>
            <w:r w:rsidRPr="00384BED">
              <w:rPr>
                <w:sz w:val="20"/>
                <w:szCs w:val="20"/>
              </w:rPr>
              <w:t>3.202,45</w:t>
            </w:r>
          </w:p>
        </w:tc>
        <w:tc>
          <w:tcPr>
            <w:tcW w:w="1382" w:type="dxa"/>
            <w:shd w:val="clear" w:color="auto" w:fill="auto"/>
            <w:vAlign w:val="center"/>
          </w:tcPr>
          <w:p w14:paraId="4A4D357F" w14:textId="66AF788A" w:rsidR="00384BED" w:rsidRPr="00384BED" w:rsidRDefault="00384BED" w:rsidP="00384BED">
            <w:pPr>
              <w:jc w:val="center"/>
              <w:rPr>
                <w:sz w:val="20"/>
                <w:szCs w:val="20"/>
              </w:rPr>
            </w:pPr>
            <w:r w:rsidRPr="00384BED">
              <w:rPr>
                <w:sz w:val="20"/>
                <w:szCs w:val="20"/>
              </w:rPr>
              <w:t>134.246,49</w:t>
            </w:r>
          </w:p>
        </w:tc>
        <w:tc>
          <w:tcPr>
            <w:tcW w:w="1319" w:type="dxa"/>
            <w:shd w:val="clear" w:color="auto" w:fill="auto"/>
            <w:vAlign w:val="center"/>
          </w:tcPr>
          <w:p w14:paraId="0F0A1617" w14:textId="245CDE68" w:rsidR="00384BED" w:rsidRPr="00384BED" w:rsidRDefault="00384BED" w:rsidP="00384BED">
            <w:pPr>
              <w:jc w:val="center"/>
              <w:rPr>
                <w:bCs/>
                <w:sz w:val="20"/>
                <w:szCs w:val="20"/>
              </w:rPr>
            </w:pPr>
            <w:r w:rsidRPr="00384BED">
              <w:rPr>
                <w:sz w:val="20"/>
                <w:szCs w:val="20"/>
              </w:rPr>
              <w:t>34.593,98</w:t>
            </w:r>
          </w:p>
        </w:tc>
        <w:tc>
          <w:tcPr>
            <w:tcW w:w="1445" w:type="dxa"/>
            <w:shd w:val="clear" w:color="auto" w:fill="auto"/>
            <w:vAlign w:val="center"/>
          </w:tcPr>
          <w:p w14:paraId="10FE38BD" w14:textId="68596DBF" w:rsidR="00384BED" w:rsidRPr="00384BED" w:rsidRDefault="00384BED" w:rsidP="00384BED">
            <w:pPr>
              <w:jc w:val="center"/>
              <w:rPr>
                <w:bCs/>
                <w:sz w:val="20"/>
                <w:szCs w:val="20"/>
              </w:rPr>
            </w:pPr>
            <w:r w:rsidRPr="00384BED">
              <w:rPr>
                <w:sz w:val="20"/>
                <w:szCs w:val="20"/>
              </w:rPr>
              <w:t>1080,23</w:t>
            </w:r>
          </w:p>
        </w:tc>
        <w:tc>
          <w:tcPr>
            <w:tcW w:w="1382" w:type="dxa"/>
            <w:shd w:val="clear" w:color="auto" w:fill="auto"/>
            <w:vAlign w:val="center"/>
          </w:tcPr>
          <w:p w14:paraId="03D36FF9" w14:textId="6B80A210" w:rsidR="00384BED" w:rsidRPr="00384BED" w:rsidRDefault="00384BED" w:rsidP="00384BED">
            <w:pPr>
              <w:jc w:val="center"/>
              <w:rPr>
                <w:bCs/>
                <w:sz w:val="20"/>
                <w:szCs w:val="20"/>
              </w:rPr>
            </w:pPr>
            <w:r w:rsidRPr="00384BED">
              <w:rPr>
                <w:sz w:val="20"/>
                <w:szCs w:val="20"/>
              </w:rPr>
              <w:t>25,77</w:t>
            </w:r>
          </w:p>
        </w:tc>
      </w:tr>
      <w:tr w:rsidR="00384BED" w:rsidRPr="00B55C32" w14:paraId="4AEF2452" w14:textId="77777777" w:rsidTr="001D5548">
        <w:trPr>
          <w:trHeight w:val="20"/>
          <w:jc w:val="center"/>
        </w:trPr>
        <w:tc>
          <w:tcPr>
            <w:tcW w:w="3294" w:type="dxa"/>
            <w:shd w:val="clear" w:color="auto" w:fill="auto"/>
            <w:tcMar>
              <w:top w:w="15" w:type="dxa"/>
              <w:left w:w="15" w:type="dxa"/>
              <w:bottom w:w="0" w:type="dxa"/>
              <w:right w:w="15" w:type="dxa"/>
            </w:tcMar>
            <w:vAlign w:val="center"/>
            <w:hideMark/>
          </w:tcPr>
          <w:p w14:paraId="53DCBF55" w14:textId="77777777" w:rsidR="00384BED" w:rsidRPr="00B55C32" w:rsidRDefault="00384BED" w:rsidP="00384BED">
            <w:pPr>
              <w:rPr>
                <w:b/>
                <w:bCs/>
                <w:sz w:val="20"/>
                <w:szCs w:val="20"/>
              </w:rPr>
            </w:pPr>
            <w:r w:rsidRPr="00B55C32">
              <w:rPr>
                <w:b/>
                <w:bCs/>
                <w:sz w:val="20"/>
                <w:szCs w:val="20"/>
              </w:rPr>
              <w:t>RAZLIKA - VIŠAK/MANJAK</w:t>
            </w:r>
          </w:p>
        </w:tc>
        <w:tc>
          <w:tcPr>
            <w:tcW w:w="1384" w:type="dxa"/>
            <w:shd w:val="clear" w:color="auto" w:fill="auto"/>
            <w:tcMar>
              <w:top w:w="15" w:type="dxa"/>
              <w:left w:w="15" w:type="dxa"/>
              <w:bottom w:w="0" w:type="dxa"/>
              <w:right w:w="15" w:type="dxa"/>
            </w:tcMar>
            <w:vAlign w:val="center"/>
          </w:tcPr>
          <w:p w14:paraId="56A4FA8B" w14:textId="73BC49B8" w:rsidR="00384BED" w:rsidRPr="009130AE" w:rsidRDefault="00384BED" w:rsidP="00384BED">
            <w:pPr>
              <w:jc w:val="center"/>
              <w:rPr>
                <w:b/>
                <w:bCs/>
                <w:sz w:val="20"/>
                <w:szCs w:val="20"/>
              </w:rPr>
            </w:pPr>
            <w:r w:rsidRPr="009130AE">
              <w:rPr>
                <w:b/>
                <w:bCs/>
                <w:sz w:val="20"/>
                <w:szCs w:val="20"/>
              </w:rPr>
              <w:t>8.027,66</w:t>
            </w:r>
          </w:p>
        </w:tc>
        <w:tc>
          <w:tcPr>
            <w:tcW w:w="1382" w:type="dxa"/>
            <w:shd w:val="clear" w:color="auto" w:fill="auto"/>
            <w:vAlign w:val="center"/>
          </w:tcPr>
          <w:p w14:paraId="122C7819" w14:textId="539815DD" w:rsidR="00384BED" w:rsidRPr="009130AE" w:rsidRDefault="00384BED" w:rsidP="00384BED">
            <w:pPr>
              <w:jc w:val="center"/>
              <w:rPr>
                <w:b/>
                <w:bCs/>
                <w:sz w:val="20"/>
                <w:szCs w:val="20"/>
              </w:rPr>
            </w:pPr>
            <w:r w:rsidRPr="009130AE">
              <w:rPr>
                <w:b/>
                <w:bCs/>
                <w:sz w:val="20"/>
                <w:szCs w:val="20"/>
              </w:rPr>
              <w:t>2.014,10</w:t>
            </w:r>
          </w:p>
        </w:tc>
        <w:tc>
          <w:tcPr>
            <w:tcW w:w="1319" w:type="dxa"/>
            <w:shd w:val="clear" w:color="auto" w:fill="auto"/>
            <w:vAlign w:val="center"/>
          </w:tcPr>
          <w:p w14:paraId="4F080324" w14:textId="665825F0" w:rsidR="00384BED" w:rsidRPr="009130AE" w:rsidRDefault="00384BED" w:rsidP="00384BED">
            <w:pPr>
              <w:jc w:val="center"/>
              <w:rPr>
                <w:b/>
                <w:bCs/>
                <w:sz w:val="20"/>
                <w:szCs w:val="20"/>
              </w:rPr>
            </w:pPr>
            <w:r w:rsidRPr="009130AE">
              <w:rPr>
                <w:b/>
                <w:bCs/>
                <w:sz w:val="20"/>
                <w:szCs w:val="20"/>
              </w:rPr>
              <w:t>-209.586,82</w:t>
            </w:r>
          </w:p>
        </w:tc>
        <w:tc>
          <w:tcPr>
            <w:tcW w:w="1445" w:type="dxa"/>
            <w:shd w:val="clear" w:color="auto" w:fill="auto"/>
            <w:vAlign w:val="center"/>
          </w:tcPr>
          <w:p w14:paraId="016D4E6E" w14:textId="4527AEC6" w:rsidR="00384BED" w:rsidRPr="009130AE" w:rsidRDefault="00384BED" w:rsidP="00384BED">
            <w:pPr>
              <w:jc w:val="center"/>
              <w:rPr>
                <w:b/>
                <w:bCs/>
                <w:sz w:val="20"/>
                <w:szCs w:val="20"/>
              </w:rPr>
            </w:pPr>
            <w:r w:rsidRPr="009130AE">
              <w:rPr>
                <w:b/>
                <w:bCs/>
                <w:sz w:val="20"/>
                <w:szCs w:val="20"/>
              </w:rPr>
              <w:t>-2.610,81</w:t>
            </w:r>
          </w:p>
        </w:tc>
        <w:tc>
          <w:tcPr>
            <w:tcW w:w="1382" w:type="dxa"/>
            <w:shd w:val="clear" w:color="auto" w:fill="auto"/>
            <w:vAlign w:val="center"/>
          </w:tcPr>
          <w:p w14:paraId="596676F9" w14:textId="33CFDC8A" w:rsidR="00384BED" w:rsidRPr="009130AE" w:rsidRDefault="00384BED" w:rsidP="00384BED">
            <w:pPr>
              <w:jc w:val="center"/>
              <w:rPr>
                <w:b/>
                <w:bCs/>
                <w:sz w:val="20"/>
                <w:szCs w:val="20"/>
              </w:rPr>
            </w:pPr>
            <w:r w:rsidRPr="009130AE">
              <w:rPr>
                <w:b/>
                <w:bCs/>
                <w:sz w:val="20"/>
                <w:szCs w:val="20"/>
              </w:rPr>
              <w:t>-10.405,98</w:t>
            </w:r>
          </w:p>
        </w:tc>
      </w:tr>
      <w:tr w:rsidR="00B55C32" w:rsidRPr="00B55C32" w14:paraId="6DECABDD" w14:textId="77777777" w:rsidTr="006F6E3E">
        <w:trPr>
          <w:trHeight w:val="20"/>
          <w:jc w:val="center"/>
        </w:trPr>
        <w:tc>
          <w:tcPr>
            <w:tcW w:w="10206" w:type="dxa"/>
            <w:gridSpan w:val="6"/>
            <w:shd w:val="clear" w:color="auto" w:fill="D9D9D9" w:themeFill="background1" w:themeFillShade="D9"/>
            <w:noWrap/>
            <w:tcMar>
              <w:top w:w="15" w:type="dxa"/>
              <w:left w:w="15" w:type="dxa"/>
              <w:bottom w:w="0" w:type="dxa"/>
              <w:right w:w="15" w:type="dxa"/>
            </w:tcMar>
            <w:vAlign w:val="center"/>
          </w:tcPr>
          <w:p w14:paraId="53513860" w14:textId="77777777" w:rsidR="00BA6E9F" w:rsidRPr="00B55C32" w:rsidRDefault="00BA6E9F" w:rsidP="001D5548">
            <w:pPr>
              <w:jc w:val="center"/>
              <w:rPr>
                <w:b/>
                <w:bCs/>
                <w:sz w:val="20"/>
                <w:szCs w:val="20"/>
              </w:rPr>
            </w:pPr>
            <w:r w:rsidRPr="00B55C32">
              <w:rPr>
                <w:b/>
                <w:bCs/>
                <w:sz w:val="20"/>
                <w:szCs w:val="20"/>
              </w:rPr>
              <w:t>SAŽETAK RAČUNA FINANCIRANJA</w:t>
            </w:r>
          </w:p>
        </w:tc>
      </w:tr>
      <w:tr w:rsidR="00384BED" w:rsidRPr="00B55C32" w14:paraId="61EDDFDB" w14:textId="77777777" w:rsidTr="006F6E3E">
        <w:trPr>
          <w:trHeight w:val="20"/>
          <w:jc w:val="center"/>
        </w:trPr>
        <w:tc>
          <w:tcPr>
            <w:tcW w:w="3294" w:type="dxa"/>
            <w:shd w:val="clear" w:color="auto" w:fill="D9D9D9" w:themeFill="background1" w:themeFillShade="D9"/>
            <w:noWrap/>
            <w:tcMar>
              <w:top w:w="15" w:type="dxa"/>
              <w:left w:w="15" w:type="dxa"/>
              <w:bottom w:w="0" w:type="dxa"/>
              <w:right w:w="15" w:type="dxa"/>
            </w:tcMar>
            <w:vAlign w:val="center"/>
          </w:tcPr>
          <w:p w14:paraId="2B8A3A31" w14:textId="77777777" w:rsidR="00384BED" w:rsidRPr="00B55C32" w:rsidRDefault="00384BED" w:rsidP="00384BED">
            <w:pPr>
              <w:jc w:val="center"/>
              <w:rPr>
                <w:b/>
                <w:bCs/>
                <w:sz w:val="20"/>
                <w:szCs w:val="20"/>
              </w:rPr>
            </w:pPr>
            <w:r w:rsidRPr="00B55C32">
              <w:rPr>
                <w:b/>
                <w:bCs/>
                <w:sz w:val="20"/>
                <w:szCs w:val="20"/>
              </w:rPr>
              <w:t>Brojčana oznaka i naziv</w:t>
            </w:r>
          </w:p>
        </w:tc>
        <w:tc>
          <w:tcPr>
            <w:tcW w:w="1384" w:type="dxa"/>
            <w:shd w:val="clear" w:color="auto" w:fill="D9D9D9" w:themeFill="background1" w:themeFillShade="D9"/>
            <w:noWrap/>
            <w:tcMar>
              <w:top w:w="15" w:type="dxa"/>
              <w:left w:w="15" w:type="dxa"/>
              <w:bottom w:w="0" w:type="dxa"/>
              <w:right w:w="15" w:type="dxa"/>
            </w:tcMar>
            <w:vAlign w:val="center"/>
          </w:tcPr>
          <w:p w14:paraId="70E73BD8" w14:textId="7E7BAA05" w:rsidR="00384BED" w:rsidRPr="00B55C32" w:rsidRDefault="00384BED" w:rsidP="00384BED">
            <w:pPr>
              <w:jc w:val="center"/>
              <w:rPr>
                <w:b/>
                <w:bCs/>
                <w:sz w:val="20"/>
                <w:szCs w:val="20"/>
              </w:rPr>
            </w:pPr>
            <w:r w:rsidRPr="00384BED">
              <w:rPr>
                <w:b/>
                <w:bCs/>
                <w:sz w:val="20"/>
                <w:szCs w:val="20"/>
              </w:rPr>
              <w:t>Izvršenje 2024. godine</w:t>
            </w:r>
          </w:p>
        </w:tc>
        <w:tc>
          <w:tcPr>
            <w:tcW w:w="1382" w:type="dxa"/>
            <w:shd w:val="clear" w:color="auto" w:fill="D9D9D9" w:themeFill="background1" w:themeFillShade="D9"/>
            <w:vAlign w:val="center"/>
          </w:tcPr>
          <w:p w14:paraId="71EFC9B2" w14:textId="6D5FF1F4" w:rsidR="00384BED" w:rsidRPr="00B55C32" w:rsidRDefault="00384BED" w:rsidP="00384BED">
            <w:pPr>
              <w:jc w:val="center"/>
              <w:rPr>
                <w:b/>
                <w:bCs/>
                <w:sz w:val="20"/>
                <w:szCs w:val="20"/>
              </w:rPr>
            </w:pPr>
            <w:r w:rsidRPr="00384BED">
              <w:rPr>
                <w:b/>
                <w:bCs/>
                <w:sz w:val="20"/>
                <w:szCs w:val="20"/>
              </w:rPr>
              <w:t>Izvorni plan 2025. godine</w:t>
            </w:r>
          </w:p>
        </w:tc>
        <w:tc>
          <w:tcPr>
            <w:tcW w:w="1319" w:type="dxa"/>
            <w:shd w:val="clear" w:color="auto" w:fill="D9D9D9" w:themeFill="background1" w:themeFillShade="D9"/>
            <w:vAlign w:val="center"/>
          </w:tcPr>
          <w:p w14:paraId="1719B82A" w14:textId="5B3D1FBC" w:rsidR="00384BED" w:rsidRPr="00B55C32" w:rsidRDefault="00384BED" w:rsidP="00384BED">
            <w:pPr>
              <w:jc w:val="center"/>
              <w:rPr>
                <w:b/>
                <w:bCs/>
                <w:sz w:val="20"/>
                <w:szCs w:val="20"/>
              </w:rPr>
            </w:pPr>
            <w:r w:rsidRPr="00384BED">
              <w:rPr>
                <w:b/>
                <w:bCs/>
                <w:sz w:val="20"/>
                <w:szCs w:val="20"/>
              </w:rPr>
              <w:t>Izvršenje 2025. godine</w:t>
            </w:r>
          </w:p>
        </w:tc>
        <w:tc>
          <w:tcPr>
            <w:tcW w:w="1445" w:type="dxa"/>
            <w:shd w:val="clear" w:color="auto" w:fill="D9D9D9" w:themeFill="background1" w:themeFillShade="D9"/>
            <w:vAlign w:val="center"/>
          </w:tcPr>
          <w:p w14:paraId="50BAD888" w14:textId="766C967A" w:rsidR="00384BED" w:rsidRPr="00B55C32" w:rsidRDefault="00384BED" w:rsidP="00384BED">
            <w:pPr>
              <w:jc w:val="center"/>
              <w:rPr>
                <w:b/>
                <w:bCs/>
                <w:sz w:val="20"/>
                <w:szCs w:val="20"/>
              </w:rPr>
            </w:pPr>
            <w:r w:rsidRPr="00384BED">
              <w:rPr>
                <w:b/>
                <w:bCs/>
                <w:sz w:val="20"/>
                <w:szCs w:val="20"/>
              </w:rPr>
              <w:t>Indeks (Izvršenje 2025. godine/ Izvršenje 2024. godine x 100)</w:t>
            </w:r>
          </w:p>
        </w:tc>
        <w:tc>
          <w:tcPr>
            <w:tcW w:w="1382" w:type="dxa"/>
            <w:shd w:val="clear" w:color="auto" w:fill="D9D9D9" w:themeFill="background1" w:themeFillShade="D9"/>
            <w:vAlign w:val="center"/>
          </w:tcPr>
          <w:p w14:paraId="2B11B8DE" w14:textId="263CE1BF" w:rsidR="00384BED" w:rsidRPr="00B55C32" w:rsidRDefault="00384BED" w:rsidP="00384BED">
            <w:pPr>
              <w:jc w:val="center"/>
              <w:rPr>
                <w:b/>
                <w:bCs/>
                <w:sz w:val="20"/>
                <w:szCs w:val="20"/>
              </w:rPr>
            </w:pPr>
            <w:r w:rsidRPr="00384BED">
              <w:rPr>
                <w:b/>
                <w:bCs/>
                <w:sz w:val="20"/>
                <w:szCs w:val="20"/>
              </w:rPr>
              <w:t>Indeks (Izvršenje 2025. godine/ Izvorni plan 2025. godine x 100)</w:t>
            </w:r>
          </w:p>
        </w:tc>
      </w:tr>
      <w:tr w:rsidR="00384BED" w:rsidRPr="00B55C32" w14:paraId="0F28D141" w14:textId="77777777" w:rsidTr="001D5548">
        <w:trPr>
          <w:trHeight w:val="20"/>
          <w:jc w:val="center"/>
        </w:trPr>
        <w:tc>
          <w:tcPr>
            <w:tcW w:w="3294" w:type="dxa"/>
            <w:shd w:val="clear" w:color="auto" w:fill="auto"/>
            <w:noWrap/>
            <w:tcMar>
              <w:top w:w="15" w:type="dxa"/>
              <w:left w:w="15" w:type="dxa"/>
              <w:bottom w:w="0" w:type="dxa"/>
              <w:right w:w="15" w:type="dxa"/>
            </w:tcMar>
            <w:vAlign w:val="center"/>
          </w:tcPr>
          <w:p w14:paraId="7DB1D223" w14:textId="77777777" w:rsidR="00384BED" w:rsidRPr="00B55C32" w:rsidRDefault="00384BED" w:rsidP="00384BED">
            <w:pPr>
              <w:rPr>
                <w:sz w:val="20"/>
                <w:szCs w:val="20"/>
              </w:rPr>
            </w:pPr>
            <w:r w:rsidRPr="00B55C32">
              <w:rPr>
                <w:sz w:val="20"/>
                <w:szCs w:val="20"/>
              </w:rPr>
              <w:t>PRIMICI OD FINANCIJSKE IMOVINE I ZADUŽIVANJA</w:t>
            </w:r>
          </w:p>
        </w:tc>
        <w:tc>
          <w:tcPr>
            <w:tcW w:w="1384" w:type="dxa"/>
            <w:shd w:val="clear" w:color="auto" w:fill="auto"/>
            <w:noWrap/>
            <w:tcMar>
              <w:top w:w="15" w:type="dxa"/>
              <w:left w:w="15" w:type="dxa"/>
              <w:bottom w:w="0" w:type="dxa"/>
              <w:right w:w="15" w:type="dxa"/>
            </w:tcMar>
            <w:vAlign w:val="center"/>
          </w:tcPr>
          <w:p w14:paraId="29D7730A" w14:textId="7DEC54AF" w:rsidR="00384BED" w:rsidRPr="00384BED" w:rsidRDefault="00384BED" w:rsidP="00384BED">
            <w:pPr>
              <w:jc w:val="center"/>
              <w:rPr>
                <w:sz w:val="20"/>
                <w:szCs w:val="20"/>
              </w:rPr>
            </w:pPr>
            <w:r w:rsidRPr="00384BED">
              <w:rPr>
                <w:sz w:val="20"/>
                <w:szCs w:val="20"/>
              </w:rPr>
              <w:t>0,00</w:t>
            </w:r>
          </w:p>
        </w:tc>
        <w:tc>
          <w:tcPr>
            <w:tcW w:w="1382" w:type="dxa"/>
            <w:shd w:val="clear" w:color="auto" w:fill="auto"/>
            <w:vAlign w:val="center"/>
          </w:tcPr>
          <w:p w14:paraId="496516E1" w14:textId="508640A0" w:rsidR="00384BED" w:rsidRPr="00384BED" w:rsidRDefault="00384BED" w:rsidP="00384BED">
            <w:pPr>
              <w:jc w:val="center"/>
              <w:rPr>
                <w:sz w:val="20"/>
                <w:szCs w:val="20"/>
              </w:rPr>
            </w:pPr>
            <w:r w:rsidRPr="00384BED">
              <w:rPr>
                <w:sz w:val="20"/>
                <w:szCs w:val="20"/>
              </w:rPr>
              <w:t>0,00</w:t>
            </w:r>
          </w:p>
        </w:tc>
        <w:tc>
          <w:tcPr>
            <w:tcW w:w="1319" w:type="dxa"/>
            <w:shd w:val="clear" w:color="auto" w:fill="auto"/>
            <w:vAlign w:val="center"/>
          </w:tcPr>
          <w:p w14:paraId="462BA42F" w14:textId="04BDC5B8" w:rsidR="00384BED" w:rsidRPr="00384BED" w:rsidRDefault="00384BED" w:rsidP="00384BED">
            <w:pPr>
              <w:jc w:val="center"/>
              <w:rPr>
                <w:sz w:val="20"/>
                <w:szCs w:val="20"/>
              </w:rPr>
            </w:pPr>
            <w:r w:rsidRPr="00384BED">
              <w:rPr>
                <w:sz w:val="20"/>
                <w:szCs w:val="20"/>
              </w:rPr>
              <w:t>0,00</w:t>
            </w:r>
          </w:p>
        </w:tc>
        <w:tc>
          <w:tcPr>
            <w:tcW w:w="1445" w:type="dxa"/>
            <w:shd w:val="clear" w:color="auto" w:fill="auto"/>
            <w:vAlign w:val="center"/>
          </w:tcPr>
          <w:p w14:paraId="13466EE0" w14:textId="3214BAAE" w:rsidR="00384BED" w:rsidRPr="00384BED" w:rsidRDefault="00384BED" w:rsidP="00384BED">
            <w:pPr>
              <w:jc w:val="center"/>
              <w:rPr>
                <w:b/>
                <w:sz w:val="20"/>
                <w:szCs w:val="20"/>
              </w:rPr>
            </w:pPr>
            <w:r w:rsidRPr="00384BED">
              <w:rPr>
                <w:b/>
                <w:sz w:val="20"/>
                <w:szCs w:val="20"/>
              </w:rPr>
              <w:t>-</w:t>
            </w:r>
          </w:p>
        </w:tc>
        <w:tc>
          <w:tcPr>
            <w:tcW w:w="1382" w:type="dxa"/>
            <w:shd w:val="clear" w:color="auto" w:fill="auto"/>
            <w:vAlign w:val="center"/>
          </w:tcPr>
          <w:p w14:paraId="10184C03" w14:textId="70A6C8E9" w:rsidR="00384BED" w:rsidRPr="00384BED" w:rsidRDefault="00384BED" w:rsidP="00384BED">
            <w:pPr>
              <w:jc w:val="center"/>
              <w:rPr>
                <w:b/>
                <w:sz w:val="20"/>
                <w:szCs w:val="20"/>
              </w:rPr>
            </w:pPr>
            <w:r w:rsidRPr="00384BED">
              <w:rPr>
                <w:b/>
                <w:sz w:val="20"/>
                <w:szCs w:val="20"/>
              </w:rPr>
              <w:t>-</w:t>
            </w:r>
          </w:p>
        </w:tc>
      </w:tr>
      <w:tr w:rsidR="00384BED" w:rsidRPr="00B55C32" w14:paraId="25D3473B" w14:textId="77777777" w:rsidTr="001D5548">
        <w:trPr>
          <w:trHeight w:val="20"/>
          <w:jc w:val="center"/>
        </w:trPr>
        <w:tc>
          <w:tcPr>
            <w:tcW w:w="3294" w:type="dxa"/>
            <w:shd w:val="clear" w:color="auto" w:fill="auto"/>
            <w:noWrap/>
            <w:tcMar>
              <w:top w:w="15" w:type="dxa"/>
              <w:left w:w="15" w:type="dxa"/>
              <w:bottom w:w="0" w:type="dxa"/>
              <w:right w:w="15" w:type="dxa"/>
            </w:tcMar>
            <w:vAlign w:val="center"/>
          </w:tcPr>
          <w:p w14:paraId="2BF06D00" w14:textId="77777777" w:rsidR="00384BED" w:rsidRPr="00B55C32" w:rsidRDefault="00384BED" w:rsidP="00384BED">
            <w:pPr>
              <w:rPr>
                <w:sz w:val="20"/>
                <w:szCs w:val="20"/>
              </w:rPr>
            </w:pPr>
            <w:r w:rsidRPr="00B55C32">
              <w:rPr>
                <w:sz w:val="20"/>
                <w:szCs w:val="20"/>
              </w:rPr>
              <w:t>IZDACI ZA FINANCIJSKU IMOVINU I OTPLATE ZAJMOVA</w:t>
            </w:r>
          </w:p>
        </w:tc>
        <w:tc>
          <w:tcPr>
            <w:tcW w:w="1384" w:type="dxa"/>
            <w:shd w:val="clear" w:color="auto" w:fill="auto"/>
            <w:noWrap/>
            <w:tcMar>
              <w:top w:w="15" w:type="dxa"/>
              <w:left w:w="15" w:type="dxa"/>
              <w:bottom w:w="0" w:type="dxa"/>
              <w:right w:w="15" w:type="dxa"/>
            </w:tcMar>
            <w:vAlign w:val="center"/>
          </w:tcPr>
          <w:p w14:paraId="4192704B" w14:textId="09E47E36" w:rsidR="00384BED" w:rsidRPr="00384BED" w:rsidRDefault="00384BED" w:rsidP="00384BED">
            <w:pPr>
              <w:jc w:val="center"/>
              <w:rPr>
                <w:sz w:val="20"/>
                <w:szCs w:val="20"/>
              </w:rPr>
            </w:pPr>
            <w:r w:rsidRPr="00384BED">
              <w:rPr>
                <w:sz w:val="20"/>
                <w:szCs w:val="20"/>
              </w:rPr>
              <w:t>0,00</w:t>
            </w:r>
          </w:p>
        </w:tc>
        <w:tc>
          <w:tcPr>
            <w:tcW w:w="1382" w:type="dxa"/>
            <w:shd w:val="clear" w:color="auto" w:fill="auto"/>
            <w:vAlign w:val="center"/>
          </w:tcPr>
          <w:p w14:paraId="29EAB82D" w14:textId="7F41367B" w:rsidR="00384BED" w:rsidRPr="00384BED" w:rsidRDefault="00384BED" w:rsidP="00384BED">
            <w:pPr>
              <w:jc w:val="center"/>
              <w:rPr>
                <w:sz w:val="20"/>
                <w:szCs w:val="20"/>
              </w:rPr>
            </w:pPr>
            <w:r w:rsidRPr="00384BED">
              <w:rPr>
                <w:sz w:val="20"/>
                <w:szCs w:val="20"/>
              </w:rPr>
              <w:t>0,00</w:t>
            </w:r>
          </w:p>
        </w:tc>
        <w:tc>
          <w:tcPr>
            <w:tcW w:w="1319" w:type="dxa"/>
            <w:shd w:val="clear" w:color="auto" w:fill="auto"/>
            <w:vAlign w:val="center"/>
          </w:tcPr>
          <w:p w14:paraId="2CA86267" w14:textId="7A5B027C" w:rsidR="00384BED" w:rsidRPr="00384BED" w:rsidRDefault="00384BED" w:rsidP="00384BED">
            <w:pPr>
              <w:jc w:val="center"/>
              <w:rPr>
                <w:sz w:val="20"/>
                <w:szCs w:val="20"/>
              </w:rPr>
            </w:pPr>
            <w:r w:rsidRPr="00384BED">
              <w:rPr>
                <w:sz w:val="20"/>
                <w:szCs w:val="20"/>
              </w:rPr>
              <w:t>0,00</w:t>
            </w:r>
          </w:p>
        </w:tc>
        <w:tc>
          <w:tcPr>
            <w:tcW w:w="1445" w:type="dxa"/>
            <w:shd w:val="clear" w:color="auto" w:fill="auto"/>
            <w:vAlign w:val="center"/>
          </w:tcPr>
          <w:p w14:paraId="52D3CAE8" w14:textId="604A6520" w:rsidR="00384BED" w:rsidRPr="00384BED" w:rsidRDefault="00384BED" w:rsidP="00384BED">
            <w:pPr>
              <w:jc w:val="center"/>
              <w:rPr>
                <w:b/>
                <w:sz w:val="20"/>
                <w:szCs w:val="20"/>
              </w:rPr>
            </w:pPr>
            <w:r w:rsidRPr="00384BED">
              <w:rPr>
                <w:b/>
                <w:sz w:val="20"/>
                <w:szCs w:val="20"/>
              </w:rPr>
              <w:t>-</w:t>
            </w:r>
          </w:p>
        </w:tc>
        <w:tc>
          <w:tcPr>
            <w:tcW w:w="1382" w:type="dxa"/>
            <w:shd w:val="clear" w:color="auto" w:fill="auto"/>
            <w:vAlign w:val="center"/>
          </w:tcPr>
          <w:p w14:paraId="221BF6AE" w14:textId="497678B2" w:rsidR="00384BED" w:rsidRPr="00384BED" w:rsidRDefault="00384BED" w:rsidP="00384BED">
            <w:pPr>
              <w:jc w:val="center"/>
              <w:rPr>
                <w:b/>
                <w:sz w:val="20"/>
                <w:szCs w:val="20"/>
              </w:rPr>
            </w:pPr>
            <w:r w:rsidRPr="00384BED">
              <w:rPr>
                <w:b/>
                <w:sz w:val="20"/>
                <w:szCs w:val="20"/>
              </w:rPr>
              <w:t>-</w:t>
            </w:r>
          </w:p>
        </w:tc>
      </w:tr>
      <w:tr w:rsidR="00384BED" w:rsidRPr="00B55C32" w14:paraId="4FCEE58B" w14:textId="77777777" w:rsidTr="001D5548">
        <w:trPr>
          <w:trHeight w:val="20"/>
          <w:jc w:val="center"/>
        </w:trPr>
        <w:tc>
          <w:tcPr>
            <w:tcW w:w="3294" w:type="dxa"/>
            <w:shd w:val="clear" w:color="auto" w:fill="auto"/>
            <w:noWrap/>
            <w:tcMar>
              <w:top w:w="15" w:type="dxa"/>
              <w:left w:w="15" w:type="dxa"/>
              <w:bottom w:w="0" w:type="dxa"/>
              <w:right w:w="15" w:type="dxa"/>
            </w:tcMar>
            <w:vAlign w:val="center"/>
          </w:tcPr>
          <w:p w14:paraId="356069FE" w14:textId="77777777" w:rsidR="00384BED" w:rsidRPr="00B55C32" w:rsidRDefault="00384BED" w:rsidP="00384BED">
            <w:pPr>
              <w:rPr>
                <w:b/>
                <w:bCs/>
                <w:sz w:val="20"/>
                <w:szCs w:val="20"/>
              </w:rPr>
            </w:pPr>
            <w:r w:rsidRPr="00B55C32">
              <w:rPr>
                <w:b/>
                <w:bCs/>
                <w:sz w:val="20"/>
                <w:szCs w:val="20"/>
              </w:rPr>
              <w:t>RAZLIKA PRIMITAKA I IZDATAKA</w:t>
            </w:r>
          </w:p>
        </w:tc>
        <w:tc>
          <w:tcPr>
            <w:tcW w:w="1384" w:type="dxa"/>
            <w:shd w:val="clear" w:color="auto" w:fill="auto"/>
            <w:noWrap/>
            <w:tcMar>
              <w:top w:w="15" w:type="dxa"/>
              <w:left w:w="15" w:type="dxa"/>
              <w:bottom w:w="0" w:type="dxa"/>
              <w:right w:w="15" w:type="dxa"/>
            </w:tcMar>
            <w:vAlign w:val="center"/>
          </w:tcPr>
          <w:p w14:paraId="4ECEFAA8" w14:textId="6E79B375" w:rsidR="00384BED" w:rsidRPr="00384BED" w:rsidRDefault="00384BED" w:rsidP="00384BED">
            <w:pPr>
              <w:jc w:val="center"/>
              <w:rPr>
                <w:b/>
                <w:bCs/>
                <w:sz w:val="20"/>
                <w:szCs w:val="20"/>
              </w:rPr>
            </w:pPr>
            <w:r w:rsidRPr="00384BED">
              <w:rPr>
                <w:b/>
                <w:bCs/>
                <w:sz w:val="20"/>
                <w:szCs w:val="20"/>
              </w:rPr>
              <w:t>0,00</w:t>
            </w:r>
          </w:p>
        </w:tc>
        <w:tc>
          <w:tcPr>
            <w:tcW w:w="1382" w:type="dxa"/>
            <w:shd w:val="clear" w:color="auto" w:fill="auto"/>
            <w:vAlign w:val="center"/>
          </w:tcPr>
          <w:p w14:paraId="7572E083" w14:textId="205D8D80" w:rsidR="00384BED" w:rsidRPr="00384BED" w:rsidRDefault="00384BED" w:rsidP="00384BED">
            <w:pPr>
              <w:jc w:val="center"/>
              <w:rPr>
                <w:b/>
                <w:bCs/>
                <w:sz w:val="20"/>
                <w:szCs w:val="20"/>
              </w:rPr>
            </w:pPr>
            <w:r w:rsidRPr="00384BED">
              <w:rPr>
                <w:b/>
                <w:bCs/>
                <w:sz w:val="20"/>
                <w:szCs w:val="20"/>
              </w:rPr>
              <w:t>0,00</w:t>
            </w:r>
          </w:p>
        </w:tc>
        <w:tc>
          <w:tcPr>
            <w:tcW w:w="1319" w:type="dxa"/>
            <w:shd w:val="clear" w:color="auto" w:fill="auto"/>
            <w:vAlign w:val="center"/>
          </w:tcPr>
          <w:p w14:paraId="531BE77E" w14:textId="631DA7ED" w:rsidR="00384BED" w:rsidRPr="00384BED" w:rsidRDefault="00384BED" w:rsidP="00384BED">
            <w:pPr>
              <w:jc w:val="center"/>
              <w:rPr>
                <w:b/>
                <w:bCs/>
                <w:sz w:val="20"/>
                <w:szCs w:val="20"/>
              </w:rPr>
            </w:pPr>
            <w:r w:rsidRPr="00384BED">
              <w:rPr>
                <w:b/>
                <w:bCs/>
                <w:sz w:val="20"/>
                <w:szCs w:val="20"/>
              </w:rPr>
              <w:t>0,00</w:t>
            </w:r>
          </w:p>
        </w:tc>
        <w:tc>
          <w:tcPr>
            <w:tcW w:w="1445" w:type="dxa"/>
            <w:shd w:val="clear" w:color="auto" w:fill="auto"/>
            <w:vAlign w:val="center"/>
          </w:tcPr>
          <w:p w14:paraId="708CA7CF" w14:textId="21165425" w:rsidR="00384BED" w:rsidRPr="00384BED" w:rsidRDefault="00384BED" w:rsidP="00384BED">
            <w:pPr>
              <w:jc w:val="center"/>
              <w:rPr>
                <w:b/>
                <w:bCs/>
                <w:sz w:val="20"/>
                <w:szCs w:val="20"/>
              </w:rPr>
            </w:pPr>
            <w:r w:rsidRPr="00384BED">
              <w:rPr>
                <w:b/>
                <w:bCs/>
                <w:sz w:val="20"/>
                <w:szCs w:val="20"/>
              </w:rPr>
              <w:t>-</w:t>
            </w:r>
          </w:p>
        </w:tc>
        <w:tc>
          <w:tcPr>
            <w:tcW w:w="1382" w:type="dxa"/>
            <w:shd w:val="clear" w:color="auto" w:fill="auto"/>
            <w:vAlign w:val="center"/>
          </w:tcPr>
          <w:p w14:paraId="5F0EA4A3" w14:textId="61012DC9" w:rsidR="00384BED" w:rsidRPr="00384BED" w:rsidRDefault="00384BED" w:rsidP="00384BED">
            <w:pPr>
              <w:jc w:val="center"/>
              <w:rPr>
                <w:b/>
                <w:bCs/>
                <w:sz w:val="20"/>
                <w:szCs w:val="20"/>
              </w:rPr>
            </w:pPr>
            <w:r w:rsidRPr="00384BED">
              <w:rPr>
                <w:b/>
                <w:bCs/>
                <w:sz w:val="20"/>
                <w:szCs w:val="20"/>
              </w:rPr>
              <w:t>-</w:t>
            </w:r>
          </w:p>
        </w:tc>
      </w:tr>
      <w:tr w:rsidR="00384BED" w:rsidRPr="00B55C32" w14:paraId="10868117" w14:textId="77777777" w:rsidTr="001D5548">
        <w:trPr>
          <w:trHeight w:val="20"/>
          <w:jc w:val="center"/>
        </w:trPr>
        <w:tc>
          <w:tcPr>
            <w:tcW w:w="3294" w:type="dxa"/>
            <w:shd w:val="clear" w:color="auto" w:fill="auto"/>
            <w:noWrap/>
            <w:tcMar>
              <w:top w:w="15" w:type="dxa"/>
              <w:left w:w="15" w:type="dxa"/>
              <w:bottom w:w="0" w:type="dxa"/>
              <w:right w:w="15" w:type="dxa"/>
            </w:tcMar>
            <w:vAlign w:val="center"/>
          </w:tcPr>
          <w:p w14:paraId="4F48E7A7" w14:textId="77777777" w:rsidR="00384BED" w:rsidRPr="00B55C32" w:rsidRDefault="00384BED" w:rsidP="00384BED">
            <w:pPr>
              <w:rPr>
                <w:b/>
                <w:bCs/>
                <w:sz w:val="20"/>
                <w:szCs w:val="20"/>
              </w:rPr>
            </w:pPr>
            <w:r w:rsidRPr="00B55C32">
              <w:rPr>
                <w:b/>
                <w:bCs/>
                <w:sz w:val="20"/>
                <w:szCs w:val="20"/>
              </w:rPr>
              <w:t>PRENESENI VIŠAK/MANJAK IZ PRETHODNE GODINE</w:t>
            </w:r>
          </w:p>
        </w:tc>
        <w:tc>
          <w:tcPr>
            <w:tcW w:w="1384" w:type="dxa"/>
            <w:shd w:val="clear" w:color="auto" w:fill="auto"/>
            <w:noWrap/>
            <w:tcMar>
              <w:top w:w="15" w:type="dxa"/>
              <w:left w:w="15" w:type="dxa"/>
              <w:bottom w:w="0" w:type="dxa"/>
              <w:right w:w="15" w:type="dxa"/>
            </w:tcMar>
            <w:vAlign w:val="center"/>
          </w:tcPr>
          <w:p w14:paraId="3AEBC98F" w14:textId="41957AC7" w:rsidR="00384BED" w:rsidRPr="00384BED" w:rsidRDefault="00384BED" w:rsidP="00384BED">
            <w:pPr>
              <w:jc w:val="center"/>
              <w:rPr>
                <w:b/>
                <w:bCs/>
                <w:sz w:val="20"/>
                <w:szCs w:val="20"/>
              </w:rPr>
            </w:pPr>
            <w:r w:rsidRPr="00384BED">
              <w:rPr>
                <w:b/>
                <w:bCs/>
                <w:sz w:val="20"/>
                <w:szCs w:val="20"/>
              </w:rPr>
              <w:t>25.187,61</w:t>
            </w:r>
          </w:p>
        </w:tc>
        <w:tc>
          <w:tcPr>
            <w:tcW w:w="1382" w:type="dxa"/>
            <w:shd w:val="clear" w:color="auto" w:fill="auto"/>
            <w:vAlign w:val="center"/>
          </w:tcPr>
          <w:p w14:paraId="02A04F44" w14:textId="2FD3C127" w:rsidR="00384BED" w:rsidRPr="00384BED" w:rsidRDefault="00384BED" w:rsidP="00384BED">
            <w:pPr>
              <w:jc w:val="center"/>
              <w:rPr>
                <w:b/>
                <w:bCs/>
                <w:sz w:val="20"/>
                <w:szCs w:val="20"/>
              </w:rPr>
            </w:pPr>
            <w:r w:rsidRPr="00384BED">
              <w:rPr>
                <w:b/>
                <w:bCs/>
                <w:sz w:val="20"/>
                <w:szCs w:val="20"/>
              </w:rPr>
              <w:t>-2.014,10</w:t>
            </w:r>
          </w:p>
        </w:tc>
        <w:tc>
          <w:tcPr>
            <w:tcW w:w="1319" w:type="dxa"/>
            <w:shd w:val="clear" w:color="auto" w:fill="auto"/>
            <w:vAlign w:val="center"/>
          </w:tcPr>
          <w:p w14:paraId="5B0D8EC9" w14:textId="16E9C996" w:rsidR="00384BED" w:rsidRPr="00384BED" w:rsidRDefault="00384BED" w:rsidP="00384BED">
            <w:pPr>
              <w:jc w:val="center"/>
              <w:rPr>
                <w:b/>
                <w:bCs/>
                <w:sz w:val="20"/>
                <w:szCs w:val="20"/>
              </w:rPr>
            </w:pPr>
            <w:r w:rsidRPr="00384BED">
              <w:rPr>
                <w:b/>
                <w:bCs/>
                <w:sz w:val="20"/>
                <w:szCs w:val="20"/>
              </w:rPr>
              <w:t>-2.014,10</w:t>
            </w:r>
          </w:p>
        </w:tc>
        <w:tc>
          <w:tcPr>
            <w:tcW w:w="1445" w:type="dxa"/>
            <w:shd w:val="clear" w:color="auto" w:fill="auto"/>
            <w:vAlign w:val="center"/>
          </w:tcPr>
          <w:p w14:paraId="322B9FDF" w14:textId="3E0B40B9" w:rsidR="00384BED" w:rsidRPr="00384BED" w:rsidRDefault="00384BED" w:rsidP="00384BED">
            <w:pPr>
              <w:jc w:val="center"/>
              <w:rPr>
                <w:b/>
                <w:bCs/>
                <w:sz w:val="20"/>
                <w:szCs w:val="20"/>
              </w:rPr>
            </w:pPr>
            <w:r w:rsidRPr="00384BED">
              <w:rPr>
                <w:b/>
                <w:bCs/>
                <w:sz w:val="20"/>
                <w:szCs w:val="20"/>
              </w:rPr>
              <w:t>-8,00</w:t>
            </w:r>
          </w:p>
        </w:tc>
        <w:tc>
          <w:tcPr>
            <w:tcW w:w="1382" w:type="dxa"/>
            <w:shd w:val="clear" w:color="auto" w:fill="auto"/>
            <w:vAlign w:val="center"/>
          </w:tcPr>
          <w:p w14:paraId="4EA0F93D" w14:textId="428B325A" w:rsidR="00384BED" w:rsidRPr="00384BED" w:rsidRDefault="00384BED" w:rsidP="00384BED">
            <w:pPr>
              <w:jc w:val="center"/>
              <w:rPr>
                <w:b/>
                <w:bCs/>
                <w:sz w:val="20"/>
                <w:szCs w:val="20"/>
              </w:rPr>
            </w:pPr>
            <w:r w:rsidRPr="00384BED">
              <w:rPr>
                <w:b/>
                <w:bCs/>
                <w:sz w:val="20"/>
                <w:szCs w:val="20"/>
              </w:rPr>
              <w:t>100,00</w:t>
            </w:r>
          </w:p>
        </w:tc>
      </w:tr>
      <w:tr w:rsidR="00384BED" w:rsidRPr="00B55C32" w14:paraId="51FD59B1" w14:textId="77777777" w:rsidTr="001D5548">
        <w:trPr>
          <w:trHeight w:val="20"/>
          <w:jc w:val="center"/>
        </w:trPr>
        <w:tc>
          <w:tcPr>
            <w:tcW w:w="3294" w:type="dxa"/>
            <w:shd w:val="clear" w:color="auto" w:fill="auto"/>
            <w:noWrap/>
            <w:tcMar>
              <w:top w:w="15" w:type="dxa"/>
              <w:left w:w="15" w:type="dxa"/>
              <w:bottom w:w="0" w:type="dxa"/>
              <w:right w:w="15" w:type="dxa"/>
            </w:tcMar>
            <w:vAlign w:val="center"/>
          </w:tcPr>
          <w:p w14:paraId="1313005D" w14:textId="77777777" w:rsidR="00384BED" w:rsidRPr="00B55C32" w:rsidRDefault="00384BED" w:rsidP="00384BED">
            <w:pPr>
              <w:rPr>
                <w:b/>
                <w:bCs/>
                <w:sz w:val="20"/>
                <w:szCs w:val="20"/>
              </w:rPr>
            </w:pPr>
            <w:r w:rsidRPr="00B55C32">
              <w:rPr>
                <w:b/>
                <w:bCs/>
                <w:sz w:val="20"/>
                <w:szCs w:val="20"/>
              </w:rPr>
              <w:t>PRIJENOS VIŠKA/MANJKA U SLJEDEĆE RAZDOBLJE</w:t>
            </w:r>
          </w:p>
        </w:tc>
        <w:tc>
          <w:tcPr>
            <w:tcW w:w="1384" w:type="dxa"/>
            <w:shd w:val="clear" w:color="auto" w:fill="auto"/>
            <w:noWrap/>
            <w:tcMar>
              <w:top w:w="15" w:type="dxa"/>
              <w:left w:w="15" w:type="dxa"/>
              <w:bottom w:w="0" w:type="dxa"/>
              <w:right w:w="15" w:type="dxa"/>
            </w:tcMar>
            <w:vAlign w:val="center"/>
          </w:tcPr>
          <w:p w14:paraId="5B019B51" w14:textId="2DF875F3" w:rsidR="00384BED" w:rsidRPr="00384BED" w:rsidRDefault="00384BED" w:rsidP="00384BED">
            <w:pPr>
              <w:jc w:val="center"/>
              <w:rPr>
                <w:b/>
                <w:bCs/>
                <w:sz w:val="20"/>
                <w:szCs w:val="20"/>
              </w:rPr>
            </w:pPr>
            <w:r w:rsidRPr="00384BED">
              <w:rPr>
                <w:b/>
                <w:bCs/>
                <w:sz w:val="20"/>
                <w:szCs w:val="20"/>
              </w:rPr>
              <w:t>33.215,27</w:t>
            </w:r>
          </w:p>
        </w:tc>
        <w:tc>
          <w:tcPr>
            <w:tcW w:w="1382" w:type="dxa"/>
            <w:shd w:val="clear" w:color="auto" w:fill="auto"/>
            <w:vAlign w:val="center"/>
          </w:tcPr>
          <w:p w14:paraId="67B060B8" w14:textId="1E081BA0" w:rsidR="00384BED" w:rsidRPr="00384BED" w:rsidRDefault="00384BED" w:rsidP="00384BED">
            <w:pPr>
              <w:jc w:val="center"/>
              <w:rPr>
                <w:b/>
                <w:bCs/>
                <w:sz w:val="20"/>
                <w:szCs w:val="20"/>
              </w:rPr>
            </w:pPr>
            <w:r w:rsidRPr="00384BED">
              <w:rPr>
                <w:b/>
                <w:bCs/>
                <w:sz w:val="20"/>
                <w:szCs w:val="20"/>
              </w:rPr>
              <w:t>0,00</w:t>
            </w:r>
          </w:p>
        </w:tc>
        <w:tc>
          <w:tcPr>
            <w:tcW w:w="1319" w:type="dxa"/>
            <w:shd w:val="clear" w:color="auto" w:fill="auto"/>
            <w:vAlign w:val="center"/>
          </w:tcPr>
          <w:p w14:paraId="747B5B11" w14:textId="1EB5EE84" w:rsidR="00384BED" w:rsidRPr="00384BED" w:rsidRDefault="00384BED" w:rsidP="00384BED">
            <w:pPr>
              <w:jc w:val="center"/>
              <w:rPr>
                <w:b/>
                <w:bCs/>
                <w:sz w:val="20"/>
                <w:szCs w:val="20"/>
              </w:rPr>
            </w:pPr>
            <w:r w:rsidRPr="00384BED">
              <w:rPr>
                <w:b/>
                <w:bCs/>
                <w:sz w:val="20"/>
                <w:szCs w:val="20"/>
              </w:rPr>
              <w:t>-211.600,92</w:t>
            </w:r>
          </w:p>
        </w:tc>
        <w:tc>
          <w:tcPr>
            <w:tcW w:w="1445" w:type="dxa"/>
            <w:shd w:val="clear" w:color="auto" w:fill="auto"/>
            <w:vAlign w:val="center"/>
          </w:tcPr>
          <w:p w14:paraId="3B618E6B" w14:textId="4A157F79" w:rsidR="00384BED" w:rsidRPr="00384BED" w:rsidRDefault="00384BED" w:rsidP="00384BED">
            <w:pPr>
              <w:jc w:val="center"/>
              <w:rPr>
                <w:b/>
                <w:bCs/>
                <w:sz w:val="20"/>
                <w:szCs w:val="20"/>
              </w:rPr>
            </w:pPr>
            <w:r w:rsidRPr="00384BED">
              <w:rPr>
                <w:b/>
                <w:bCs/>
                <w:sz w:val="20"/>
                <w:szCs w:val="20"/>
              </w:rPr>
              <w:t>-637,06</w:t>
            </w:r>
          </w:p>
        </w:tc>
        <w:tc>
          <w:tcPr>
            <w:tcW w:w="1382" w:type="dxa"/>
            <w:shd w:val="clear" w:color="auto" w:fill="auto"/>
            <w:vAlign w:val="center"/>
          </w:tcPr>
          <w:p w14:paraId="28A1606F" w14:textId="7A961EDA" w:rsidR="00384BED" w:rsidRPr="00384BED" w:rsidRDefault="00384BED" w:rsidP="00384BED">
            <w:pPr>
              <w:jc w:val="center"/>
              <w:rPr>
                <w:b/>
                <w:bCs/>
                <w:sz w:val="20"/>
                <w:szCs w:val="20"/>
              </w:rPr>
            </w:pPr>
            <w:r>
              <w:rPr>
                <w:b/>
                <w:bCs/>
                <w:sz w:val="20"/>
                <w:szCs w:val="20"/>
              </w:rPr>
              <w:t>-</w:t>
            </w:r>
          </w:p>
        </w:tc>
      </w:tr>
    </w:tbl>
    <w:p w14:paraId="7F66AD32" w14:textId="77777777" w:rsidR="00604281" w:rsidRPr="00B55C32" w:rsidRDefault="00604281" w:rsidP="0031550C">
      <w:pPr>
        <w:rPr>
          <w:sz w:val="16"/>
          <w:szCs w:val="16"/>
        </w:rPr>
      </w:pPr>
    </w:p>
    <w:p w14:paraId="210F4576" w14:textId="77777777" w:rsidR="00604281" w:rsidRPr="00B55C32" w:rsidRDefault="00604281" w:rsidP="0031550C">
      <w:pPr>
        <w:spacing w:line="360" w:lineRule="auto"/>
        <w:rPr>
          <w:sz w:val="16"/>
          <w:szCs w:val="16"/>
        </w:rPr>
      </w:pPr>
    </w:p>
    <w:p w14:paraId="61E881BA" w14:textId="22F13376" w:rsidR="000F2BD6" w:rsidRPr="00B55C32" w:rsidRDefault="00D0384D" w:rsidP="0031550C">
      <w:pPr>
        <w:spacing w:line="360" w:lineRule="auto"/>
        <w:jc w:val="both"/>
      </w:pPr>
      <w:r w:rsidRPr="00B55C32">
        <w:t>Izvorni plan 202</w:t>
      </w:r>
      <w:r w:rsidR="00583880">
        <w:t>5</w:t>
      </w:r>
      <w:r w:rsidRPr="00B55C32">
        <w:t xml:space="preserve">. godine, uzimajući u obzir </w:t>
      </w:r>
      <w:r w:rsidR="003048C5" w:rsidRPr="00B55C32">
        <w:t>Odluku</w:t>
      </w:r>
      <w:r w:rsidR="00583880">
        <w:t xml:space="preserve"> </w:t>
      </w:r>
      <w:r w:rsidR="00583880" w:rsidRPr="00B55C32">
        <w:t>o financiranju nužnih rashoda i izdataka</w:t>
      </w:r>
      <w:r w:rsidR="00360B41">
        <w:t>, obuhvaća prihode i primitke</w:t>
      </w:r>
      <w:r w:rsidR="00CD42AB" w:rsidRPr="00B55C32">
        <w:t xml:space="preserve"> u </w:t>
      </w:r>
      <w:r w:rsidR="003048C5" w:rsidRPr="00B55C32">
        <w:t xml:space="preserve">prvom polugodištu </w:t>
      </w:r>
      <w:r w:rsidR="00CD42AB" w:rsidRPr="00B55C32">
        <w:t>202</w:t>
      </w:r>
      <w:r w:rsidR="00583880">
        <w:t>5</w:t>
      </w:r>
      <w:r w:rsidR="0049029F" w:rsidRPr="00B55C32">
        <w:t xml:space="preserve">. godini </w:t>
      </w:r>
      <w:r w:rsidR="003048C5" w:rsidRPr="00B55C32">
        <w:t xml:space="preserve">u iznosu od </w:t>
      </w:r>
      <w:r w:rsidR="00583880">
        <w:t>3.382.576,92</w:t>
      </w:r>
      <w:r w:rsidR="009C06BA" w:rsidRPr="00B55C32">
        <w:t xml:space="preserve"> EUR</w:t>
      </w:r>
      <w:r w:rsidR="0049029F" w:rsidRPr="00B55C32">
        <w:t xml:space="preserve">, a sastoji se od izvora </w:t>
      </w:r>
      <w:r w:rsidR="0049029F" w:rsidRPr="001A5F8A">
        <w:t xml:space="preserve">financiranja 11 </w:t>
      </w:r>
      <w:r w:rsidR="00630D26" w:rsidRPr="001A5F8A">
        <w:t xml:space="preserve">u iznosu od 217.920,14 EUR </w:t>
      </w:r>
      <w:r w:rsidR="0049029F" w:rsidRPr="001A5F8A">
        <w:t>(prihodi iz nadležnog proračuna za financiranje rashoda poslovanja, prihodi iz nadležnog proračuna za financiranje rashoda za nabavu nefinancijske imovine)</w:t>
      </w:r>
      <w:r w:rsidR="005A522B" w:rsidRPr="001A5F8A">
        <w:t>,</w:t>
      </w:r>
      <w:r w:rsidR="0049029F" w:rsidRPr="001A5F8A">
        <w:t xml:space="preserve"> izvor financiranja 31 (prihodi od prodaje proizvoda i robe</w:t>
      </w:r>
      <w:r w:rsidR="004B0821" w:rsidRPr="001A5F8A">
        <w:t xml:space="preserve"> te </w:t>
      </w:r>
      <w:r w:rsidR="0049029F" w:rsidRPr="001A5F8A">
        <w:t xml:space="preserve">pruženih usluga) u iznosu od </w:t>
      </w:r>
      <w:r w:rsidR="00CB0CEB" w:rsidRPr="001A5F8A">
        <w:t>23.000,00</w:t>
      </w:r>
      <w:r w:rsidR="00CD42AB" w:rsidRPr="001A5F8A">
        <w:t xml:space="preserve"> </w:t>
      </w:r>
      <w:r w:rsidR="009C06BA" w:rsidRPr="001A5F8A">
        <w:t>EUR</w:t>
      </w:r>
      <w:r w:rsidR="005A522B" w:rsidRPr="001A5F8A">
        <w:t>,</w:t>
      </w:r>
      <w:r w:rsidR="0049029F" w:rsidRPr="001A5F8A">
        <w:t xml:space="preserve"> izvor financiranja 41 (ostali nespomenuti prihodi) u iznosu od </w:t>
      </w:r>
      <w:r w:rsidR="00CB0CEB" w:rsidRPr="001A5F8A">
        <w:t xml:space="preserve">74.555,60 </w:t>
      </w:r>
      <w:r w:rsidR="009C06BA" w:rsidRPr="001A5F8A">
        <w:t>EUR</w:t>
      </w:r>
      <w:r w:rsidR="005A522B" w:rsidRPr="00B55C32">
        <w:t>,</w:t>
      </w:r>
      <w:r w:rsidR="0049029F" w:rsidRPr="00B55C32">
        <w:t xml:space="preserve"> </w:t>
      </w:r>
      <w:r w:rsidR="0064732C" w:rsidRPr="00B55C32">
        <w:t xml:space="preserve">izvor financiranja </w:t>
      </w:r>
      <w:r w:rsidR="0064732C">
        <w:t xml:space="preserve">51 u iznosu od </w:t>
      </w:r>
      <w:r w:rsidR="0064732C" w:rsidRPr="0064732C">
        <w:t xml:space="preserve">17.621,55 </w:t>
      </w:r>
      <w:r w:rsidR="0064732C">
        <w:t>EUR (</w:t>
      </w:r>
      <w:r w:rsidR="0064732C" w:rsidRPr="00B55C32">
        <w:t>tekuće pomoći proračunskim korisnicima iz proračuna koji im nije nadležan</w:t>
      </w:r>
      <w:r w:rsidR="0064732C">
        <w:t xml:space="preserve">, </w:t>
      </w:r>
      <w:r w:rsidR="008D129F" w:rsidRPr="008D129F">
        <w:t>tekući prijenosi između proračunskih korisnika istog proračuna</w:t>
      </w:r>
      <w:r w:rsidR="0064732C" w:rsidRPr="00B55C32">
        <w:t>)</w:t>
      </w:r>
      <w:r w:rsidR="0064732C">
        <w:t xml:space="preserve">, izvor 5103 </w:t>
      </w:r>
      <w:r w:rsidR="002E79A4">
        <w:t xml:space="preserve">u iznosu od 21.151,58 EUR </w:t>
      </w:r>
      <w:r w:rsidR="0064732C">
        <w:t>(</w:t>
      </w:r>
      <w:r w:rsidR="0064732C" w:rsidRPr="00B55C32">
        <w:t>prihodi iz nadležnog proračuna za financiranje rashoda za nabavu nefinancijske imovine</w:t>
      </w:r>
      <w:r w:rsidR="0064732C">
        <w:t xml:space="preserve">), </w:t>
      </w:r>
      <w:r w:rsidR="000E0512">
        <w:t xml:space="preserve">izvor 54 </w:t>
      </w:r>
      <w:r w:rsidR="002E79A4">
        <w:t xml:space="preserve">u iznosu od </w:t>
      </w:r>
      <w:r w:rsidR="002E79A4" w:rsidRPr="002E79A4">
        <w:t xml:space="preserve">103.038,80 </w:t>
      </w:r>
      <w:r w:rsidR="002E79A4">
        <w:t xml:space="preserve">EUR </w:t>
      </w:r>
      <w:r w:rsidR="0064732C">
        <w:t>(</w:t>
      </w:r>
      <w:r w:rsidR="002E79A4">
        <w:t>t</w:t>
      </w:r>
      <w:r w:rsidR="002E79A4" w:rsidRPr="00630D26">
        <w:t>ekući prijenosi između proračunskih korisnika istog proračuna temeljem prijenosa EU sredstava</w:t>
      </w:r>
      <w:r w:rsidR="002E79A4" w:rsidRPr="00B55C32">
        <w:t>)</w:t>
      </w:r>
      <w:r w:rsidR="002E79A4">
        <w:t xml:space="preserve">, </w:t>
      </w:r>
      <w:r w:rsidR="0049029F" w:rsidRPr="00B55C32">
        <w:t>izvor financiranja 54</w:t>
      </w:r>
      <w:r w:rsidR="009C06BA" w:rsidRPr="00B55C32">
        <w:t>02</w:t>
      </w:r>
      <w:r w:rsidR="0049029F" w:rsidRPr="00B55C32">
        <w:t xml:space="preserve"> u iznosu od </w:t>
      </w:r>
      <w:r w:rsidR="002E79A4" w:rsidRPr="002E79A4">
        <w:t>11.850,00</w:t>
      </w:r>
      <w:r w:rsidR="002E79A4">
        <w:t xml:space="preserve"> </w:t>
      </w:r>
      <w:r w:rsidR="009C06BA" w:rsidRPr="00B55C32">
        <w:t>EUR</w:t>
      </w:r>
      <w:r w:rsidR="008D2750">
        <w:t xml:space="preserve"> (t</w:t>
      </w:r>
      <w:r w:rsidR="008D2750" w:rsidRPr="008D2750">
        <w:t>ekuće pomoći od međunarodnih organizacija</w:t>
      </w:r>
      <w:r w:rsidR="008D2750">
        <w:t>)</w:t>
      </w:r>
      <w:r w:rsidR="005A522B" w:rsidRPr="00B55C32">
        <w:t>,</w:t>
      </w:r>
      <w:r w:rsidR="0049029F" w:rsidRPr="00B55C32">
        <w:t xml:space="preserve"> izvor financiranja 57</w:t>
      </w:r>
      <w:r w:rsidR="00780A94">
        <w:t xml:space="preserve"> </w:t>
      </w:r>
      <w:r w:rsidR="00780A94" w:rsidRPr="00B55C32">
        <w:t xml:space="preserve">u iznosu od </w:t>
      </w:r>
      <w:r w:rsidR="00780A94" w:rsidRPr="00780A94">
        <w:t>2.883.439,25</w:t>
      </w:r>
      <w:r w:rsidR="00780A94">
        <w:t xml:space="preserve"> </w:t>
      </w:r>
      <w:r w:rsidR="00780A94" w:rsidRPr="00B55C32">
        <w:t>EUR</w:t>
      </w:r>
      <w:r w:rsidR="0049029F" w:rsidRPr="00B55C32">
        <w:t xml:space="preserve"> (tekuće pomoći proračunskim korisnicima iz proračuna koji im nije nadležan, kapitalne pomoći proračunskim korisnicima iz proračuna </w:t>
      </w:r>
      <w:r w:rsidR="0049029F" w:rsidRPr="00B55C32">
        <w:lastRenderedPageBreak/>
        <w:t>koji im nije nadležan</w:t>
      </w:r>
      <w:r w:rsidR="00780A94">
        <w:t>) te</w:t>
      </w:r>
      <w:r w:rsidR="00B34C24" w:rsidRPr="00B55C32">
        <w:t xml:space="preserve"> izvor financiranja </w:t>
      </w:r>
      <w:r w:rsidR="0049029F" w:rsidRPr="00B55C32">
        <w:t xml:space="preserve">6103 </w:t>
      </w:r>
      <w:r w:rsidR="00780A94" w:rsidRPr="00B55C32">
        <w:t xml:space="preserve">u iznosu od </w:t>
      </w:r>
      <w:r w:rsidR="00780A94">
        <w:t>30.000</w:t>
      </w:r>
      <w:r w:rsidR="00780A94" w:rsidRPr="00B55C32">
        <w:t xml:space="preserve">,00 EUR </w:t>
      </w:r>
      <w:r w:rsidR="0049029F" w:rsidRPr="00B55C32">
        <w:t>(tekuće donacije, kapitalne donacije)</w:t>
      </w:r>
      <w:r w:rsidR="000F2BD6" w:rsidRPr="00B55C32">
        <w:t>.</w:t>
      </w:r>
    </w:p>
    <w:p w14:paraId="2FC5AFD0" w14:textId="166A0050" w:rsidR="00901874" w:rsidRPr="00CB26FC" w:rsidRDefault="00CD42AB" w:rsidP="0031550C">
      <w:pPr>
        <w:spacing w:line="360" w:lineRule="auto"/>
        <w:jc w:val="both"/>
        <w:rPr>
          <w:highlight w:val="yellow"/>
        </w:rPr>
      </w:pPr>
      <w:r w:rsidRPr="00B55C32">
        <w:t>Izvorni plan 202</w:t>
      </w:r>
      <w:r w:rsidR="00583880">
        <w:t>5</w:t>
      </w:r>
      <w:r w:rsidRPr="00B55C32">
        <w:t xml:space="preserve">. godine, uzimajući u obzir </w:t>
      </w:r>
      <w:r w:rsidR="003048C5" w:rsidRPr="00B55C32">
        <w:t>spomenutu Odluku,</w:t>
      </w:r>
      <w:r w:rsidRPr="00B55C32">
        <w:t xml:space="preserve"> obuhvaća rashode </w:t>
      </w:r>
      <w:r w:rsidR="00EC0D8D" w:rsidRPr="00B55C32">
        <w:t xml:space="preserve">i izdatke </w:t>
      </w:r>
      <w:r w:rsidRPr="00B55C32">
        <w:t xml:space="preserve">u iznosu </w:t>
      </w:r>
      <w:r w:rsidR="00EC0D8D" w:rsidRPr="00B55C32">
        <w:t>od</w:t>
      </w:r>
      <w:r w:rsidR="0049029F" w:rsidRPr="00B55C32">
        <w:t xml:space="preserve"> </w:t>
      </w:r>
      <w:r w:rsidR="008100B3" w:rsidRPr="008100B3">
        <w:t>3.380.562,82</w:t>
      </w:r>
      <w:r w:rsidR="008100B3">
        <w:t xml:space="preserve"> </w:t>
      </w:r>
      <w:r w:rsidR="004422C4" w:rsidRPr="00B55C32">
        <w:t>EUR</w:t>
      </w:r>
      <w:r w:rsidR="00EC0D8D" w:rsidRPr="00B55C32">
        <w:t xml:space="preserve">. </w:t>
      </w:r>
      <w:r w:rsidR="002D634E" w:rsidRPr="00B55C32">
        <w:t xml:space="preserve">Rashodi </w:t>
      </w:r>
      <w:r w:rsidR="0049029F" w:rsidRPr="00B55C32">
        <w:t>obuhvaćaju rashode za zaposlene - rashode vezane za djelatnike škole (planir</w:t>
      </w:r>
      <w:r w:rsidR="006E6BE1" w:rsidRPr="00B55C32">
        <w:t>a</w:t>
      </w:r>
      <w:r w:rsidR="00EC0D8D" w:rsidRPr="00B55C32">
        <w:t xml:space="preserve">ni </w:t>
      </w:r>
      <w:r w:rsidR="0049029F" w:rsidRPr="00B55C32">
        <w:t xml:space="preserve">rashod: </w:t>
      </w:r>
      <w:r w:rsidR="008100B3" w:rsidRPr="008100B3">
        <w:t>2.778.161,19</w:t>
      </w:r>
      <w:r w:rsidR="008100B3">
        <w:t xml:space="preserve"> </w:t>
      </w:r>
      <w:r w:rsidR="004422C4" w:rsidRPr="00B55C32">
        <w:t>EUR</w:t>
      </w:r>
      <w:r w:rsidR="0049029F" w:rsidRPr="00FC20CF">
        <w:t xml:space="preserve">; </w:t>
      </w:r>
      <w:r w:rsidR="002C79DE" w:rsidRPr="00FC20CF">
        <w:t xml:space="preserve">planirani rashod </w:t>
      </w:r>
      <w:r w:rsidR="00F220B3" w:rsidRPr="00FC20CF">
        <w:t>izvora</w:t>
      </w:r>
      <w:r w:rsidR="00DC3C9D" w:rsidRPr="00FC20CF">
        <w:t xml:space="preserve"> 11</w:t>
      </w:r>
      <w:r w:rsidR="00F220B3" w:rsidRPr="00FC20CF">
        <w:t xml:space="preserve"> </w:t>
      </w:r>
      <w:r w:rsidR="00B92729">
        <w:t>139.25</w:t>
      </w:r>
      <w:r w:rsidR="00ED4A7A" w:rsidRPr="00FC20CF">
        <w:t>0,00</w:t>
      </w:r>
      <w:r w:rsidR="004422C4" w:rsidRPr="00FC20CF">
        <w:t xml:space="preserve"> EUR</w:t>
      </w:r>
      <w:r w:rsidR="00DC3C9D" w:rsidRPr="00FC20CF">
        <w:t xml:space="preserve">, </w:t>
      </w:r>
      <w:r w:rsidR="007A6E7E" w:rsidRPr="00FC20CF">
        <w:t xml:space="preserve">planirani rashod izvora 31 450,00 EUR, </w:t>
      </w:r>
      <w:r w:rsidR="00B166B4" w:rsidRPr="00FC20CF">
        <w:t xml:space="preserve">planirani rashod </w:t>
      </w:r>
      <w:r w:rsidR="00DC3C9D" w:rsidRPr="00FC20CF">
        <w:t>izvora 41</w:t>
      </w:r>
      <w:r w:rsidR="00F220B3" w:rsidRPr="00FC20CF">
        <w:t xml:space="preserve"> </w:t>
      </w:r>
      <w:r w:rsidR="00B166B4" w:rsidRPr="00FC20CF">
        <w:t>13</w:t>
      </w:r>
      <w:r w:rsidR="004422C4" w:rsidRPr="00FC20CF">
        <w:t>.</w:t>
      </w:r>
      <w:r w:rsidR="007A6E7E" w:rsidRPr="00FC20CF">
        <w:t>250</w:t>
      </w:r>
      <w:r w:rsidR="004422C4" w:rsidRPr="00FC20CF">
        <w:t>,00 EUR</w:t>
      </w:r>
      <w:r w:rsidR="00DC3C9D" w:rsidRPr="00FC20CF">
        <w:t xml:space="preserve">, </w:t>
      </w:r>
      <w:r w:rsidR="00FC20CF" w:rsidRPr="00FC20CF">
        <w:t xml:space="preserve">planirani rashod izvora 51 15.682,50 EUR, planirani rashod izvora 54 88.867,50 EUR, </w:t>
      </w:r>
      <w:r w:rsidR="00B166B4" w:rsidRPr="00FC20CF">
        <w:t xml:space="preserve">planirani rashod </w:t>
      </w:r>
      <w:r w:rsidR="004422C4" w:rsidRPr="00FC20CF">
        <w:t xml:space="preserve">izvora 5402 </w:t>
      </w:r>
      <w:r w:rsidR="00B97178" w:rsidRPr="00FC20CF">
        <w:t xml:space="preserve">200,00 </w:t>
      </w:r>
      <w:r w:rsidR="004422C4" w:rsidRPr="00FC20CF">
        <w:t xml:space="preserve">EUR, </w:t>
      </w:r>
      <w:r w:rsidR="00B166B4" w:rsidRPr="00FC20CF">
        <w:t xml:space="preserve">planirani rashod </w:t>
      </w:r>
      <w:r w:rsidR="00F220B3" w:rsidRPr="00FC20CF">
        <w:t xml:space="preserve">izvora 57 </w:t>
      </w:r>
      <w:r w:rsidR="00BF4A92" w:rsidRPr="00FC20CF">
        <w:t xml:space="preserve">2.498.160,30 </w:t>
      </w:r>
      <w:r w:rsidR="004422C4" w:rsidRPr="00FC20CF">
        <w:t>EUR</w:t>
      </w:r>
      <w:r w:rsidR="00B166B4" w:rsidRPr="00FC20CF">
        <w:t xml:space="preserve">, planirani rashod izvora 6103 </w:t>
      </w:r>
      <w:r w:rsidR="00F34CA0" w:rsidRPr="00FC20CF">
        <w:t>3.000</w:t>
      </w:r>
      <w:r w:rsidR="00B166B4" w:rsidRPr="00FC20CF">
        <w:t>,00 EUR</w:t>
      </w:r>
      <w:r w:rsidR="005B77E3" w:rsidRPr="00FC20CF">
        <w:t>, planirani rashod izvora 9241 18.500,00 EUR, planirani rashod izvora 925401 800,89 EUR</w:t>
      </w:r>
      <w:r w:rsidR="0049029F" w:rsidRPr="00FC20CF">
        <w:t>), materijalni rashodi - rashodi</w:t>
      </w:r>
      <w:r w:rsidR="0049029F" w:rsidRPr="00B55C32">
        <w:t xml:space="preserve"> vezani ponajviše za redovno poslovanje škole i ostvarenje raznih programskih izvanstandarnih aktivnosti  (planirani rashod:</w:t>
      </w:r>
      <w:r w:rsidR="00EC0D8D" w:rsidRPr="00B55C32">
        <w:t xml:space="preserve"> </w:t>
      </w:r>
      <w:r w:rsidR="003129DC" w:rsidRPr="00822D37">
        <w:t xml:space="preserve">403.350,14 </w:t>
      </w:r>
      <w:r w:rsidR="004422C4" w:rsidRPr="00822D37">
        <w:t>EUR</w:t>
      </w:r>
      <w:r w:rsidR="00CE4724" w:rsidRPr="00822D37">
        <w:t xml:space="preserve">; </w:t>
      </w:r>
      <w:r w:rsidR="00DB3B0E" w:rsidRPr="00822D37">
        <w:t xml:space="preserve">planirani </w:t>
      </w:r>
      <w:r w:rsidR="00491719" w:rsidRPr="00822D37">
        <w:t xml:space="preserve">rashod izvora 11 </w:t>
      </w:r>
      <w:r w:rsidR="00B456ED" w:rsidRPr="00822D37">
        <w:t>67.070,00</w:t>
      </w:r>
      <w:r w:rsidR="004422C4" w:rsidRPr="00822D37">
        <w:t xml:space="preserve"> EUR</w:t>
      </w:r>
      <w:r w:rsidR="00491719" w:rsidRPr="00822D37">
        <w:t xml:space="preserve">, </w:t>
      </w:r>
      <w:r w:rsidR="00DB3B0E" w:rsidRPr="00822D37">
        <w:t>planirani</w:t>
      </w:r>
      <w:r w:rsidR="00DB3B0E" w:rsidRPr="00D5272A">
        <w:t xml:space="preserve"> rashod izvora </w:t>
      </w:r>
      <w:r w:rsidR="00491719" w:rsidRPr="00D5272A">
        <w:t xml:space="preserve">31 </w:t>
      </w:r>
      <w:r w:rsidR="00D5272A" w:rsidRPr="00D5272A">
        <w:t xml:space="preserve">13.250,00 </w:t>
      </w:r>
      <w:r w:rsidR="009A079C" w:rsidRPr="00D5272A">
        <w:t>EUR</w:t>
      </w:r>
      <w:r w:rsidR="00491719" w:rsidRPr="00D5272A">
        <w:t xml:space="preserve">, </w:t>
      </w:r>
      <w:r w:rsidR="00DB3B0E" w:rsidRPr="00D5272A">
        <w:t xml:space="preserve">planirani rashod izvora 41 </w:t>
      </w:r>
      <w:r w:rsidR="00D5272A" w:rsidRPr="00D5272A">
        <w:t xml:space="preserve">32.305,60 </w:t>
      </w:r>
      <w:r w:rsidR="00DB3B0E" w:rsidRPr="00D5272A">
        <w:t>EUR</w:t>
      </w:r>
      <w:r w:rsidR="00D5272A" w:rsidRPr="009F6709">
        <w:t>,</w:t>
      </w:r>
      <w:r w:rsidR="00DB3B0E" w:rsidRPr="009F6709">
        <w:t xml:space="preserve"> </w:t>
      </w:r>
      <w:r w:rsidR="00703989" w:rsidRPr="009F6709">
        <w:t>planirani rashod izvora 51</w:t>
      </w:r>
      <w:r w:rsidR="009F6709" w:rsidRPr="009F6709">
        <w:t xml:space="preserve"> 1.854,75 EUR</w:t>
      </w:r>
      <w:r w:rsidR="00703989" w:rsidRPr="009F6709">
        <w:t xml:space="preserve">, </w:t>
      </w:r>
      <w:r w:rsidR="00703989" w:rsidRPr="00822885">
        <w:t>planirani rashod izvoda</w:t>
      </w:r>
      <w:r w:rsidR="00822885" w:rsidRPr="00822885">
        <w:t xml:space="preserve"> </w:t>
      </w:r>
      <w:r w:rsidR="00703989" w:rsidRPr="00822885">
        <w:t>54</w:t>
      </w:r>
      <w:r w:rsidR="00822885" w:rsidRPr="00822885">
        <w:t xml:space="preserve"> 12.485,25 EUR</w:t>
      </w:r>
      <w:r w:rsidR="00703989" w:rsidRPr="00822885">
        <w:t>, planirani rashod</w:t>
      </w:r>
      <w:r w:rsidR="00703989" w:rsidRPr="004F06A6">
        <w:t xml:space="preserve"> izvora 5402 </w:t>
      </w:r>
      <w:r w:rsidR="000A2DDE" w:rsidRPr="004F06A6">
        <w:t>1.150,00 EUR</w:t>
      </w:r>
      <w:r w:rsidR="000A2DDE" w:rsidRPr="00B7446A">
        <w:t xml:space="preserve">, </w:t>
      </w:r>
      <w:r w:rsidR="00DB3B0E" w:rsidRPr="00B7446A">
        <w:t xml:space="preserve">planirani rashod izvora 57 </w:t>
      </w:r>
      <w:r w:rsidR="00B7446A" w:rsidRPr="00B7446A">
        <w:t>245.257,97 EUR</w:t>
      </w:r>
      <w:r w:rsidR="00CB26FC">
        <w:t xml:space="preserve">, </w:t>
      </w:r>
      <w:r w:rsidR="00DB3B0E" w:rsidRPr="00B7446A">
        <w:t xml:space="preserve"> </w:t>
      </w:r>
      <w:r w:rsidR="00DB3B0E" w:rsidRPr="00CB26FC">
        <w:t xml:space="preserve">planirani rashod izvora 6103 </w:t>
      </w:r>
      <w:r w:rsidR="00CB26FC" w:rsidRPr="00CB26FC">
        <w:t>11.000</w:t>
      </w:r>
      <w:r w:rsidR="00DB3B0E" w:rsidRPr="00CB26FC">
        <w:t xml:space="preserve">,00 EUR, planirani rashod izvora 9231 </w:t>
      </w:r>
      <w:r w:rsidR="00CB26FC" w:rsidRPr="00CB26FC">
        <w:t>2.386,67</w:t>
      </w:r>
      <w:r w:rsidR="00B456ED">
        <w:t xml:space="preserve"> </w:t>
      </w:r>
      <w:r w:rsidR="00DB3B0E" w:rsidRPr="00CB26FC">
        <w:t>EUR</w:t>
      </w:r>
      <w:r w:rsidR="00CB26FC" w:rsidRPr="00CB26FC">
        <w:t xml:space="preserve">, </w:t>
      </w:r>
      <w:r w:rsidR="00DB3B0E" w:rsidRPr="00CB26FC">
        <w:t xml:space="preserve">planirani rashod izvora 9241 </w:t>
      </w:r>
      <w:r w:rsidR="00CB26FC" w:rsidRPr="00CB26FC">
        <w:t>10.370,97</w:t>
      </w:r>
      <w:r w:rsidR="00CB26FC">
        <w:t xml:space="preserve"> </w:t>
      </w:r>
      <w:r w:rsidR="00DB3B0E" w:rsidRPr="00020572">
        <w:t>EUR</w:t>
      </w:r>
      <w:r w:rsidR="00020572" w:rsidRPr="00020572">
        <w:t>,</w:t>
      </w:r>
      <w:r w:rsidR="00DB3B0E" w:rsidRPr="00020572">
        <w:t xml:space="preserve"> </w:t>
      </w:r>
      <w:r w:rsidR="00020572" w:rsidRPr="00020572">
        <w:t>planirani rashod izvora 925401 3</w:t>
      </w:r>
      <w:r w:rsidR="000A0235">
        <w:t>.</w:t>
      </w:r>
      <w:r w:rsidR="00020572" w:rsidRPr="00020572">
        <w:t>946,76</w:t>
      </w:r>
      <w:r w:rsidR="00020572">
        <w:t xml:space="preserve"> </w:t>
      </w:r>
      <w:r w:rsidR="00020572" w:rsidRPr="009F6709">
        <w:t xml:space="preserve">EUR, </w:t>
      </w:r>
      <w:r w:rsidR="00DB3B0E" w:rsidRPr="009F6709">
        <w:t xml:space="preserve">planirani rashod izvora 9257 </w:t>
      </w:r>
      <w:r w:rsidR="005857E0" w:rsidRPr="005857E0">
        <w:t>2.272,17</w:t>
      </w:r>
      <w:r w:rsidR="005857E0">
        <w:t xml:space="preserve"> EUR),</w:t>
      </w:r>
      <w:r w:rsidR="00DB3B0E" w:rsidRPr="00B55C32">
        <w:t xml:space="preserve"> </w:t>
      </w:r>
      <w:r w:rsidR="00EC0D8D" w:rsidRPr="00B55C32">
        <w:t xml:space="preserve">financijski rashodi </w:t>
      </w:r>
      <w:r w:rsidR="0049029F" w:rsidRPr="00B55C32">
        <w:t>(</w:t>
      </w:r>
      <w:r w:rsidR="00EC0D8D" w:rsidRPr="00B55C32">
        <w:t xml:space="preserve">planirani rashod </w:t>
      </w:r>
      <w:r w:rsidR="003129DC">
        <w:t>55,00</w:t>
      </w:r>
      <w:r w:rsidR="00EC0D8D" w:rsidRPr="00B55C32">
        <w:t xml:space="preserve"> EUR; planirani </w:t>
      </w:r>
      <w:r w:rsidR="00CE4724" w:rsidRPr="00B55C32">
        <w:t>rashod</w:t>
      </w:r>
      <w:r w:rsidR="00EC0D8D" w:rsidRPr="00B55C32">
        <w:t xml:space="preserve"> izvora 1</w:t>
      </w:r>
      <w:r w:rsidR="003129DC">
        <w:t>1:</w:t>
      </w:r>
      <w:r w:rsidR="00CE4724" w:rsidRPr="00B55C32">
        <w:t xml:space="preserve"> </w:t>
      </w:r>
      <w:r w:rsidR="003129DC">
        <w:t>5</w:t>
      </w:r>
      <w:r w:rsidR="00EC0D8D" w:rsidRPr="00B55C32">
        <w:t>,00</w:t>
      </w:r>
      <w:r w:rsidR="009A079C" w:rsidRPr="00B55C32">
        <w:t xml:space="preserve"> EUR</w:t>
      </w:r>
      <w:r w:rsidR="00CE4724" w:rsidRPr="00B55C32">
        <w:t>;</w:t>
      </w:r>
      <w:r w:rsidR="001C0245">
        <w:t xml:space="preserve"> </w:t>
      </w:r>
      <w:r w:rsidR="00EC0D8D" w:rsidRPr="00B55C32">
        <w:t xml:space="preserve">planirani rashod </w:t>
      </w:r>
      <w:r w:rsidR="00491719" w:rsidRPr="00B55C32">
        <w:t xml:space="preserve">izvora 31 </w:t>
      </w:r>
      <w:r w:rsidR="00EC0D8D" w:rsidRPr="00B55C32">
        <w:t>50,</w:t>
      </w:r>
      <w:r w:rsidR="003129DC">
        <w:t>00</w:t>
      </w:r>
      <w:r w:rsidR="009A079C" w:rsidRPr="00B55C32">
        <w:t xml:space="preserve"> EUR</w:t>
      </w:r>
      <w:r w:rsidR="00EC0D8D" w:rsidRPr="00B55C32">
        <w:t xml:space="preserve">), </w:t>
      </w:r>
      <w:r w:rsidR="0049029F" w:rsidRPr="00B55C32">
        <w:t>naknade građanima i kućanstvima na temelju osiguranja i druge naknade - rashode vezane za nabav</w:t>
      </w:r>
      <w:r w:rsidR="00F47555" w:rsidRPr="00B55C32">
        <w:t>u udžbenika radnog karakte</w:t>
      </w:r>
      <w:r w:rsidR="0037483F" w:rsidRPr="00B55C32">
        <w:t>ra, radne bilježnice kao i drugi</w:t>
      </w:r>
      <w:r w:rsidR="00DD5B16" w:rsidRPr="00B55C32">
        <w:t xml:space="preserve"> obrazovni materijali </w:t>
      </w:r>
      <w:r w:rsidR="0049029F" w:rsidRPr="00B55C32">
        <w:t xml:space="preserve">(planirani rashod: </w:t>
      </w:r>
      <w:r w:rsidR="00510F05" w:rsidRPr="00510F05">
        <w:t>61.750,00</w:t>
      </w:r>
      <w:r w:rsidR="00510F05">
        <w:t xml:space="preserve"> </w:t>
      </w:r>
      <w:r w:rsidR="009A079C" w:rsidRPr="00B55C32">
        <w:t>EUR</w:t>
      </w:r>
      <w:r w:rsidR="00CE4724" w:rsidRPr="00B55C32">
        <w:t>;</w:t>
      </w:r>
      <w:r w:rsidR="004C6EE4" w:rsidRPr="00B55C32">
        <w:t xml:space="preserve"> </w:t>
      </w:r>
      <w:r w:rsidR="00510F05">
        <w:t xml:space="preserve">planirani rashod izvora 31 250,00 EUR, planirani rashod 41 1.500,00 EUR, </w:t>
      </w:r>
      <w:r w:rsidR="00EC0D8D" w:rsidRPr="00510F05">
        <w:t xml:space="preserve">planirani rashod izvora 57 </w:t>
      </w:r>
      <w:r w:rsidR="00510F05" w:rsidRPr="00510F05">
        <w:t>6</w:t>
      </w:r>
      <w:r w:rsidR="00EC0D8D" w:rsidRPr="00510F05">
        <w:t>0.000,00</w:t>
      </w:r>
      <w:r w:rsidR="005A560E" w:rsidRPr="00510F05">
        <w:t xml:space="preserve"> EUR</w:t>
      </w:r>
      <w:r w:rsidR="00EC0D8D" w:rsidRPr="00510F05">
        <w:t>)</w:t>
      </w:r>
      <w:r w:rsidR="00510F05" w:rsidRPr="00510F05">
        <w:t>, o</w:t>
      </w:r>
      <w:r w:rsidR="00510F05">
        <w:t>stali rashodi (planirani rashod: 3.000,00 EUR; planirani rashod izvora 57 3.000,00 EUR)</w:t>
      </w:r>
      <w:r w:rsidR="00EC0D8D" w:rsidRPr="00B55C32">
        <w:t xml:space="preserve"> te</w:t>
      </w:r>
      <w:r w:rsidR="0049029F" w:rsidRPr="00B55C32">
        <w:t xml:space="preserve"> rashodi za nabavu proizvedene dugotrajne imovine - rashodi vezani za nabavu dugotrajne materijalne imovine (planirani rashod: </w:t>
      </w:r>
      <w:r w:rsidR="00455DCD" w:rsidRPr="00455DCD">
        <w:t>134.246,49</w:t>
      </w:r>
      <w:r w:rsidR="00455DCD">
        <w:t xml:space="preserve"> </w:t>
      </w:r>
      <w:r w:rsidR="00FC3F19" w:rsidRPr="00B55C32">
        <w:t xml:space="preserve">EUR; planirani rashod izvora 31 </w:t>
      </w:r>
      <w:r w:rsidR="001E2CAE">
        <w:t>9.000</w:t>
      </w:r>
      <w:r w:rsidR="00FC3F19" w:rsidRPr="00B55C32">
        <w:t>,00 EUR</w:t>
      </w:r>
      <w:r w:rsidR="001C0245">
        <w:t>,</w:t>
      </w:r>
      <w:r w:rsidR="00FC3F19" w:rsidRPr="00B55C32">
        <w:t xml:space="preserve"> planirani rashod izvora 41 </w:t>
      </w:r>
      <w:r w:rsidR="002E5AA5">
        <w:t>27.500</w:t>
      </w:r>
      <w:r w:rsidR="00FC3F19" w:rsidRPr="00B55C32">
        <w:t>,00 EUR</w:t>
      </w:r>
      <w:r w:rsidR="001C0245">
        <w:t>,</w:t>
      </w:r>
      <w:r w:rsidR="00FC3F19" w:rsidRPr="00B55C32">
        <w:t xml:space="preserve"> </w:t>
      </w:r>
      <w:r w:rsidR="001C0245">
        <w:t xml:space="preserve">planirani izvor 5402 10.500,00 EUR, </w:t>
      </w:r>
      <w:r w:rsidR="00FC3F19" w:rsidRPr="00B55C32">
        <w:t xml:space="preserve">planirani rashod izvora 57 </w:t>
      </w:r>
      <w:r w:rsidR="001C0245">
        <w:t>60.000</w:t>
      </w:r>
      <w:r w:rsidR="00FC3F19" w:rsidRPr="00B55C32">
        <w:t>,00 EUR</w:t>
      </w:r>
      <w:r w:rsidR="003D4F81">
        <w:t>,</w:t>
      </w:r>
      <w:r w:rsidR="00FC3F19" w:rsidRPr="00B55C32">
        <w:t xml:space="preserve"> planirani rashod izvora 6103 </w:t>
      </w:r>
      <w:r w:rsidR="003D4F81">
        <w:t>16.000</w:t>
      </w:r>
      <w:r w:rsidR="00FC3F19" w:rsidRPr="00B55C32">
        <w:t>,00 EUR</w:t>
      </w:r>
      <w:r w:rsidR="005B59B5">
        <w:t>,</w:t>
      </w:r>
      <w:r w:rsidR="00FC3F19" w:rsidRPr="00B55C32">
        <w:t xml:space="preserve"> planirani rashod izvora 9231 </w:t>
      </w:r>
      <w:r w:rsidR="005B59B5" w:rsidRPr="005B59B5">
        <w:t>7.046,70</w:t>
      </w:r>
      <w:r w:rsidR="005B59B5">
        <w:t xml:space="preserve"> EUR, planirani rashod izvora 9241 </w:t>
      </w:r>
      <w:r w:rsidR="005B59B5" w:rsidRPr="005B59B5">
        <w:t>3.167,23</w:t>
      </w:r>
      <w:r w:rsidR="005B59B5">
        <w:t xml:space="preserve"> EUR, planirani rashod izvora 925401 </w:t>
      </w:r>
      <w:r w:rsidR="005B59B5" w:rsidRPr="005B59B5">
        <w:t>932,56</w:t>
      </w:r>
      <w:r w:rsidR="005B59B5">
        <w:t xml:space="preserve"> EUR, </w:t>
      </w:r>
      <w:r w:rsidR="00FC3F19" w:rsidRPr="00B55C32">
        <w:t xml:space="preserve"> planirani rashod izvora 9257 </w:t>
      </w:r>
      <w:r w:rsidR="005B59B5">
        <w:t>100,00 EUR</w:t>
      </w:r>
      <w:r w:rsidR="00FC3F19" w:rsidRPr="00B55C32">
        <w:t>).</w:t>
      </w:r>
    </w:p>
    <w:p w14:paraId="4DF67FF9" w14:textId="77777777" w:rsidR="00171E9C" w:rsidRPr="00B55C32" w:rsidRDefault="00171E9C" w:rsidP="0031550C">
      <w:pPr>
        <w:spacing w:after="160" w:line="259" w:lineRule="auto"/>
      </w:pPr>
      <w:r w:rsidRPr="00B55C32">
        <w:br w:type="page"/>
      </w:r>
    </w:p>
    <w:p w14:paraId="04986341" w14:textId="77777777" w:rsidR="008D3DD6" w:rsidRPr="00B55C32" w:rsidRDefault="000A282B" w:rsidP="0031550C">
      <w:pPr>
        <w:spacing w:after="120" w:line="360" w:lineRule="auto"/>
      </w:pPr>
      <w:r w:rsidRPr="00B55C32">
        <w:lastRenderedPageBreak/>
        <w:t>Račun prihoda i rashoda je raspoređen</w:t>
      </w:r>
      <w:r w:rsidR="00D30097" w:rsidRPr="00B55C32">
        <w:t xml:space="preserve"> prema ekonoms</w:t>
      </w:r>
      <w:r w:rsidR="00AD440A" w:rsidRPr="00B55C32">
        <w:t>koj klasifikaciji kako slijedi:</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2427"/>
        <w:gridCol w:w="1276"/>
        <w:gridCol w:w="1275"/>
        <w:gridCol w:w="1276"/>
        <w:gridCol w:w="1281"/>
        <w:gridCol w:w="1134"/>
      </w:tblGrid>
      <w:tr w:rsidR="00B55C32" w:rsidRPr="00B55C32" w14:paraId="40C58B83" w14:textId="77777777" w:rsidTr="00266C44">
        <w:trPr>
          <w:trHeight w:val="20"/>
          <w:jc w:val="center"/>
        </w:trPr>
        <w:tc>
          <w:tcPr>
            <w:tcW w:w="9351" w:type="dxa"/>
            <w:gridSpan w:val="7"/>
            <w:shd w:val="clear" w:color="auto" w:fill="D9D9D9" w:themeFill="background1" w:themeFillShade="D9"/>
            <w:vAlign w:val="center"/>
          </w:tcPr>
          <w:p w14:paraId="65246863" w14:textId="77777777" w:rsidR="00835BB3" w:rsidRPr="00B55C32" w:rsidRDefault="00835BB3" w:rsidP="0031550C">
            <w:pPr>
              <w:jc w:val="center"/>
              <w:rPr>
                <w:b/>
                <w:bCs/>
                <w:sz w:val="20"/>
                <w:szCs w:val="20"/>
              </w:rPr>
            </w:pPr>
            <w:r w:rsidRPr="00B55C32">
              <w:rPr>
                <w:b/>
                <w:bCs/>
              </w:rPr>
              <w:t>POLUGODIŠNJI IZVJEŠTAJ O IZVRŠENJU FINANCIJSKOG PLANA ZA 2024. GODINU ZA RAČUN PRIHODA I RASHODA PREMA EKONOMSKOJ KLASIFIKACIJI</w:t>
            </w:r>
          </w:p>
        </w:tc>
      </w:tr>
      <w:tr w:rsidR="00C65269" w:rsidRPr="00B55C32" w14:paraId="55A84B91" w14:textId="77777777" w:rsidTr="00266C44">
        <w:trPr>
          <w:trHeight w:val="20"/>
          <w:jc w:val="center"/>
        </w:trPr>
        <w:tc>
          <w:tcPr>
            <w:tcW w:w="682" w:type="dxa"/>
            <w:shd w:val="clear" w:color="auto" w:fill="D9D9D9" w:themeFill="background1" w:themeFillShade="D9"/>
            <w:vAlign w:val="center"/>
            <w:hideMark/>
          </w:tcPr>
          <w:p w14:paraId="7585E97E" w14:textId="77777777" w:rsidR="00C65269" w:rsidRPr="00B55C32" w:rsidRDefault="00C65269" w:rsidP="00C65269">
            <w:pPr>
              <w:jc w:val="center"/>
              <w:rPr>
                <w:b/>
                <w:bCs/>
                <w:sz w:val="20"/>
                <w:szCs w:val="20"/>
              </w:rPr>
            </w:pPr>
            <w:r w:rsidRPr="00B55C32">
              <w:rPr>
                <w:b/>
                <w:bCs/>
                <w:sz w:val="20"/>
                <w:szCs w:val="20"/>
              </w:rPr>
              <w:t>Broj. ozn.</w:t>
            </w:r>
          </w:p>
        </w:tc>
        <w:tc>
          <w:tcPr>
            <w:tcW w:w="2427" w:type="dxa"/>
            <w:shd w:val="clear" w:color="auto" w:fill="D9D9D9" w:themeFill="background1" w:themeFillShade="D9"/>
            <w:vAlign w:val="center"/>
            <w:hideMark/>
          </w:tcPr>
          <w:p w14:paraId="2D5B7CDD" w14:textId="77777777" w:rsidR="00C65269" w:rsidRPr="00B55C32" w:rsidRDefault="00C65269" w:rsidP="00C65269">
            <w:pPr>
              <w:jc w:val="center"/>
              <w:rPr>
                <w:b/>
                <w:bCs/>
                <w:sz w:val="20"/>
                <w:szCs w:val="20"/>
              </w:rPr>
            </w:pPr>
            <w:r w:rsidRPr="00B55C32">
              <w:rPr>
                <w:b/>
                <w:bCs/>
                <w:sz w:val="20"/>
                <w:szCs w:val="20"/>
              </w:rPr>
              <w:t>Naziv računa</w:t>
            </w:r>
          </w:p>
        </w:tc>
        <w:tc>
          <w:tcPr>
            <w:tcW w:w="1276" w:type="dxa"/>
            <w:shd w:val="clear" w:color="auto" w:fill="D9D9D9" w:themeFill="background1" w:themeFillShade="D9"/>
            <w:vAlign w:val="center"/>
            <w:hideMark/>
          </w:tcPr>
          <w:p w14:paraId="29D1E7F4" w14:textId="73F4EBD8" w:rsidR="00C65269" w:rsidRPr="00B55C32" w:rsidRDefault="00C65269" w:rsidP="00C65269">
            <w:pPr>
              <w:jc w:val="center"/>
              <w:rPr>
                <w:b/>
                <w:bCs/>
                <w:sz w:val="20"/>
                <w:szCs w:val="20"/>
              </w:rPr>
            </w:pPr>
            <w:r w:rsidRPr="00384BED">
              <w:rPr>
                <w:b/>
                <w:bCs/>
                <w:sz w:val="20"/>
                <w:szCs w:val="20"/>
              </w:rPr>
              <w:t>Izvršenje 2024. godine</w:t>
            </w:r>
          </w:p>
        </w:tc>
        <w:tc>
          <w:tcPr>
            <w:tcW w:w="1275" w:type="dxa"/>
            <w:shd w:val="clear" w:color="auto" w:fill="D9D9D9" w:themeFill="background1" w:themeFillShade="D9"/>
            <w:vAlign w:val="center"/>
            <w:hideMark/>
          </w:tcPr>
          <w:p w14:paraId="74BC41EC" w14:textId="6880DFE2" w:rsidR="00C65269" w:rsidRPr="00B55C32" w:rsidRDefault="00C65269" w:rsidP="00C65269">
            <w:pPr>
              <w:jc w:val="center"/>
              <w:rPr>
                <w:b/>
                <w:bCs/>
                <w:sz w:val="20"/>
                <w:szCs w:val="20"/>
              </w:rPr>
            </w:pPr>
            <w:r w:rsidRPr="00384BED">
              <w:rPr>
                <w:b/>
                <w:bCs/>
                <w:sz w:val="20"/>
                <w:szCs w:val="20"/>
              </w:rPr>
              <w:t>Izvorni plan 2025. godine</w:t>
            </w:r>
          </w:p>
        </w:tc>
        <w:tc>
          <w:tcPr>
            <w:tcW w:w="1276" w:type="dxa"/>
            <w:shd w:val="clear" w:color="auto" w:fill="D9D9D9" w:themeFill="background1" w:themeFillShade="D9"/>
            <w:vAlign w:val="center"/>
            <w:hideMark/>
          </w:tcPr>
          <w:p w14:paraId="7539E31B" w14:textId="7E1F95F8" w:rsidR="00C65269" w:rsidRPr="00B55C32" w:rsidRDefault="00C65269" w:rsidP="00C65269">
            <w:pPr>
              <w:jc w:val="center"/>
              <w:rPr>
                <w:b/>
                <w:bCs/>
                <w:sz w:val="20"/>
                <w:szCs w:val="20"/>
              </w:rPr>
            </w:pPr>
            <w:r w:rsidRPr="00384BED">
              <w:rPr>
                <w:b/>
                <w:bCs/>
                <w:sz w:val="20"/>
                <w:szCs w:val="20"/>
              </w:rPr>
              <w:t>Izvršenje 2025. godine</w:t>
            </w:r>
          </w:p>
        </w:tc>
        <w:tc>
          <w:tcPr>
            <w:tcW w:w="1281" w:type="dxa"/>
            <w:shd w:val="clear" w:color="auto" w:fill="D9D9D9" w:themeFill="background1" w:themeFillShade="D9"/>
            <w:vAlign w:val="center"/>
            <w:hideMark/>
          </w:tcPr>
          <w:p w14:paraId="48CA840F" w14:textId="6F4C6BF2" w:rsidR="00C65269" w:rsidRPr="00B55C32" w:rsidRDefault="00C65269" w:rsidP="00C65269">
            <w:pPr>
              <w:jc w:val="center"/>
              <w:rPr>
                <w:b/>
                <w:bCs/>
                <w:sz w:val="20"/>
                <w:szCs w:val="20"/>
              </w:rPr>
            </w:pPr>
            <w:r w:rsidRPr="00384BED">
              <w:rPr>
                <w:b/>
                <w:bCs/>
                <w:sz w:val="20"/>
                <w:szCs w:val="20"/>
              </w:rPr>
              <w:t>Indeks (Izvršenje 2025. godine/ Izvršenje 2024. godine x 100)</w:t>
            </w:r>
          </w:p>
        </w:tc>
        <w:tc>
          <w:tcPr>
            <w:tcW w:w="1134" w:type="dxa"/>
            <w:shd w:val="clear" w:color="auto" w:fill="D9D9D9" w:themeFill="background1" w:themeFillShade="D9"/>
            <w:vAlign w:val="center"/>
            <w:hideMark/>
          </w:tcPr>
          <w:p w14:paraId="1C391A07" w14:textId="6D05BF20" w:rsidR="00C65269" w:rsidRPr="00B55C32" w:rsidRDefault="00C65269" w:rsidP="00C65269">
            <w:pPr>
              <w:jc w:val="center"/>
              <w:rPr>
                <w:b/>
                <w:bCs/>
                <w:sz w:val="20"/>
                <w:szCs w:val="20"/>
              </w:rPr>
            </w:pPr>
            <w:r w:rsidRPr="00384BED">
              <w:rPr>
                <w:b/>
                <w:bCs/>
                <w:sz w:val="20"/>
                <w:szCs w:val="20"/>
              </w:rPr>
              <w:t>Indeks (Izvršenje 2025. godine/ Izvorni plan 2025. godine x 100)</w:t>
            </w:r>
          </w:p>
        </w:tc>
      </w:tr>
      <w:tr w:rsidR="00B55C32" w:rsidRPr="00B55C32" w14:paraId="29818AA1" w14:textId="77777777" w:rsidTr="00266C44">
        <w:trPr>
          <w:trHeight w:val="20"/>
          <w:jc w:val="center"/>
        </w:trPr>
        <w:tc>
          <w:tcPr>
            <w:tcW w:w="682" w:type="dxa"/>
            <w:shd w:val="clear" w:color="auto" w:fill="D9D9D9" w:themeFill="background1" w:themeFillShade="D9"/>
            <w:vAlign w:val="center"/>
            <w:hideMark/>
          </w:tcPr>
          <w:p w14:paraId="3467EF64" w14:textId="77777777" w:rsidR="00835BB3" w:rsidRPr="00B55C32" w:rsidRDefault="00835BB3" w:rsidP="0031550C">
            <w:pPr>
              <w:jc w:val="center"/>
              <w:rPr>
                <w:b/>
                <w:bCs/>
                <w:sz w:val="10"/>
                <w:szCs w:val="10"/>
              </w:rPr>
            </w:pPr>
            <w:r w:rsidRPr="00B55C32">
              <w:rPr>
                <w:b/>
                <w:bCs/>
                <w:sz w:val="10"/>
                <w:szCs w:val="10"/>
              </w:rPr>
              <w:t>1</w:t>
            </w:r>
          </w:p>
        </w:tc>
        <w:tc>
          <w:tcPr>
            <w:tcW w:w="2427" w:type="dxa"/>
            <w:shd w:val="clear" w:color="auto" w:fill="D9D9D9" w:themeFill="background1" w:themeFillShade="D9"/>
            <w:vAlign w:val="center"/>
            <w:hideMark/>
          </w:tcPr>
          <w:p w14:paraId="12579085" w14:textId="77777777" w:rsidR="00835BB3" w:rsidRPr="00B55C32" w:rsidRDefault="00835BB3" w:rsidP="0031550C">
            <w:pPr>
              <w:jc w:val="center"/>
              <w:rPr>
                <w:b/>
                <w:bCs/>
                <w:sz w:val="10"/>
                <w:szCs w:val="10"/>
              </w:rPr>
            </w:pPr>
            <w:r w:rsidRPr="00B55C32">
              <w:rPr>
                <w:b/>
                <w:bCs/>
                <w:sz w:val="10"/>
                <w:szCs w:val="10"/>
              </w:rPr>
              <w:t>2</w:t>
            </w:r>
          </w:p>
        </w:tc>
        <w:tc>
          <w:tcPr>
            <w:tcW w:w="1276" w:type="dxa"/>
            <w:shd w:val="clear" w:color="auto" w:fill="D9D9D9" w:themeFill="background1" w:themeFillShade="D9"/>
            <w:vAlign w:val="center"/>
            <w:hideMark/>
          </w:tcPr>
          <w:p w14:paraId="444FF2D7" w14:textId="77777777" w:rsidR="00835BB3" w:rsidRPr="00B55C32" w:rsidRDefault="00835BB3" w:rsidP="0031550C">
            <w:pPr>
              <w:jc w:val="center"/>
              <w:rPr>
                <w:b/>
                <w:bCs/>
                <w:sz w:val="10"/>
                <w:szCs w:val="10"/>
              </w:rPr>
            </w:pPr>
            <w:r w:rsidRPr="00B55C32">
              <w:rPr>
                <w:b/>
                <w:bCs/>
                <w:sz w:val="10"/>
                <w:szCs w:val="10"/>
              </w:rPr>
              <w:t>3</w:t>
            </w:r>
          </w:p>
        </w:tc>
        <w:tc>
          <w:tcPr>
            <w:tcW w:w="1275" w:type="dxa"/>
            <w:shd w:val="clear" w:color="auto" w:fill="D9D9D9" w:themeFill="background1" w:themeFillShade="D9"/>
            <w:vAlign w:val="center"/>
            <w:hideMark/>
          </w:tcPr>
          <w:p w14:paraId="4A24089B" w14:textId="77777777" w:rsidR="00835BB3" w:rsidRPr="00B55C32" w:rsidRDefault="00835BB3" w:rsidP="0031550C">
            <w:pPr>
              <w:jc w:val="center"/>
              <w:rPr>
                <w:b/>
                <w:bCs/>
                <w:sz w:val="10"/>
                <w:szCs w:val="10"/>
              </w:rPr>
            </w:pPr>
            <w:r w:rsidRPr="00B55C32">
              <w:rPr>
                <w:b/>
                <w:bCs/>
                <w:sz w:val="10"/>
                <w:szCs w:val="10"/>
              </w:rPr>
              <w:t>4</w:t>
            </w:r>
          </w:p>
        </w:tc>
        <w:tc>
          <w:tcPr>
            <w:tcW w:w="1276" w:type="dxa"/>
            <w:shd w:val="clear" w:color="auto" w:fill="D9D9D9" w:themeFill="background1" w:themeFillShade="D9"/>
            <w:vAlign w:val="center"/>
            <w:hideMark/>
          </w:tcPr>
          <w:p w14:paraId="636B0EBA" w14:textId="77777777" w:rsidR="00835BB3" w:rsidRPr="00B55C32" w:rsidRDefault="00835BB3" w:rsidP="0031550C">
            <w:pPr>
              <w:jc w:val="center"/>
              <w:rPr>
                <w:b/>
                <w:bCs/>
                <w:sz w:val="10"/>
                <w:szCs w:val="10"/>
              </w:rPr>
            </w:pPr>
            <w:r w:rsidRPr="00B55C32">
              <w:rPr>
                <w:b/>
                <w:bCs/>
                <w:sz w:val="10"/>
                <w:szCs w:val="10"/>
              </w:rPr>
              <w:t>6</w:t>
            </w:r>
          </w:p>
        </w:tc>
        <w:tc>
          <w:tcPr>
            <w:tcW w:w="1281" w:type="dxa"/>
            <w:shd w:val="clear" w:color="auto" w:fill="D9D9D9" w:themeFill="background1" w:themeFillShade="D9"/>
            <w:vAlign w:val="center"/>
            <w:hideMark/>
          </w:tcPr>
          <w:p w14:paraId="1D20EF68" w14:textId="77777777" w:rsidR="00835BB3" w:rsidRPr="00B55C32" w:rsidRDefault="00835BB3" w:rsidP="0031550C">
            <w:pPr>
              <w:jc w:val="center"/>
              <w:rPr>
                <w:b/>
                <w:bCs/>
                <w:sz w:val="10"/>
                <w:szCs w:val="10"/>
              </w:rPr>
            </w:pPr>
            <w:r w:rsidRPr="00B55C32">
              <w:rPr>
                <w:b/>
                <w:bCs/>
                <w:sz w:val="10"/>
                <w:szCs w:val="10"/>
              </w:rPr>
              <w:t>7</w:t>
            </w:r>
          </w:p>
        </w:tc>
        <w:tc>
          <w:tcPr>
            <w:tcW w:w="1134" w:type="dxa"/>
            <w:shd w:val="clear" w:color="auto" w:fill="D9D9D9" w:themeFill="background1" w:themeFillShade="D9"/>
            <w:vAlign w:val="center"/>
            <w:hideMark/>
          </w:tcPr>
          <w:p w14:paraId="138D2999" w14:textId="77777777" w:rsidR="00835BB3" w:rsidRPr="00B55C32" w:rsidRDefault="00835BB3" w:rsidP="0031550C">
            <w:pPr>
              <w:jc w:val="center"/>
              <w:rPr>
                <w:b/>
                <w:bCs/>
                <w:sz w:val="10"/>
                <w:szCs w:val="10"/>
              </w:rPr>
            </w:pPr>
            <w:r w:rsidRPr="00B55C32">
              <w:rPr>
                <w:b/>
                <w:bCs/>
                <w:sz w:val="10"/>
                <w:szCs w:val="10"/>
              </w:rPr>
              <w:t>8</w:t>
            </w:r>
          </w:p>
        </w:tc>
      </w:tr>
      <w:tr w:rsidR="00547AFF" w:rsidRPr="001D5548" w14:paraId="0B2B01F3" w14:textId="77777777" w:rsidTr="00E45BC6">
        <w:trPr>
          <w:trHeight w:val="20"/>
          <w:jc w:val="center"/>
        </w:trPr>
        <w:tc>
          <w:tcPr>
            <w:tcW w:w="3109" w:type="dxa"/>
            <w:gridSpan w:val="2"/>
            <w:shd w:val="clear" w:color="auto" w:fill="auto"/>
            <w:vAlign w:val="center"/>
          </w:tcPr>
          <w:p w14:paraId="69B0173B" w14:textId="77777777" w:rsidR="00547AFF" w:rsidRPr="00B55C32" w:rsidRDefault="00547AFF" w:rsidP="00547AFF">
            <w:pPr>
              <w:rPr>
                <w:b/>
                <w:bCs/>
                <w:sz w:val="20"/>
                <w:szCs w:val="20"/>
              </w:rPr>
            </w:pPr>
            <w:r w:rsidRPr="00B55C32">
              <w:rPr>
                <w:b/>
                <w:bCs/>
                <w:sz w:val="20"/>
                <w:szCs w:val="20"/>
              </w:rPr>
              <w:t>UKUPNI PRIHODI</w:t>
            </w:r>
          </w:p>
        </w:tc>
        <w:tc>
          <w:tcPr>
            <w:tcW w:w="1276" w:type="dxa"/>
            <w:shd w:val="clear" w:color="auto" w:fill="auto"/>
            <w:vAlign w:val="center"/>
          </w:tcPr>
          <w:p w14:paraId="23781CFC" w14:textId="3C70D910" w:rsidR="00547AFF" w:rsidRPr="001A08F2" w:rsidRDefault="00547AFF" w:rsidP="00547AFF">
            <w:pPr>
              <w:jc w:val="center"/>
              <w:rPr>
                <w:b/>
                <w:bCs/>
                <w:sz w:val="20"/>
                <w:szCs w:val="20"/>
              </w:rPr>
            </w:pPr>
            <w:r w:rsidRPr="001A08F2">
              <w:rPr>
                <w:b/>
                <w:bCs/>
                <w:sz w:val="20"/>
                <w:szCs w:val="20"/>
              </w:rPr>
              <w:t>1.627.729,32</w:t>
            </w:r>
          </w:p>
        </w:tc>
        <w:tc>
          <w:tcPr>
            <w:tcW w:w="1275" w:type="dxa"/>
            <w:shd w:val="clear" w:color="auto" w:fill="auto"/>
            <w:vAlign w:val="center"/>
          </w:tcPr>
          <w:p w14:paraId="51FCAE43" w14:textId="5FC7231D" w:rsidR="00547AFF" w:rsidRPr="001A08F2" w:rsidRDefault="00547AFF" w:rsidP="00547AFF">
            <w:pPr>
              <w:jc w:val="center"/>
              <w:rPr>
                <w:b/>
                <w:bCs/>
                <w:sz w:val="20"/>
                <w:szCs w:val="20"/>
              </w:rPr>
            </w:pPr>
            <w:r w:rsidRPr="001A08F2">
              <w:rPr>
                <w:b/>
                <w:bCs/>
                <w:sz w:val="20"/>
                <w:szCs w:val="20"/>
              </w:rPr>
              <w:t>3.382.576,92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B61B73" w14:textId="7D48AE67" w:rsidR="00547AFF" w:rsidRPr="001A08F2" w:rsidRDefault="00547AFF" w:rsidP="00547AFF">
            <w:pPr>
              <w:jc w:val="center"/>
              <w:rPr>
                <w:b/>
                <w:bCs/>
                <w:sz w:val="20"/>
                <w:szCs w:val="20"/>
              </w:rPr>
            </w:pPr>
            <w:r w:rsidRPr="001A08F2">
              <w:rPr>
                <w:b/>
                <w:bCs/>
                <w:sz w:val="20"/>
                <w:szCs w:val="20"/>
              </w:rPr>
              <w:t>1.805.586,24</w:t>
            </w:r>
          </w:p>
        </w:tc>
        <w:tc>
          <w:tcPr>
            <w:tcW w:w="1281" w:type="dxa"/>
            <w:tcBorders>
              <w:top w:val="single" w:sz="4" w:space="0" w:color="auto"/>
              <w:left w:val="nil"/>
              <w:bottom w:val="single" w:sz="4" w:space="0" w:color="auto"/>
              <w:right w:val="single" w:sz="4" w:space="0" w:color="auto"/>
            </w:tcBorders>
            <w:shd w:val="clear" w:color="auto" w:fill="auto"/>
            <w:vAlign w:val="center"/>
          </w:tcPr>
          <w:p w14:paraId="16480630" w14:textId="685792BC" w:rsidR="00547AFF" w:rsidRPr="001A08F2" w:rsidRDefault="00547AFF" w:rsidP="00547AFF">
            <w:pPr>
              <w:jc w:val="center"/>
              <w:rPr>
                <w:b/>
                <w:bCs/>
                <w:sz w:val="20"/>
                <w:szCs w:val="20"/>
              </w:rPr>
            </w:pPr>
            <w:r w:rsidRPr="001A08F2">
              <w:rPr>
                <w:b/>
                <w:bCs/>
                <w:sz w:val="20"/>
                <w:szCs w:val="20"/>
              </w:rPr>
              <w:t>110,93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221921" w14:textId="02A5371A" w:rsidR="00547AFF" w:rsidRPr="001A08F2" w:rsidRDefault="00547AFF" w:rsidP="00547AFF">
            <w:pPr>
              <w:jc w:val="center"/>
              <w:rPr>
                <w:b/>
                <w:bCs/>
                <w:sz w:val="20"/>
                <w:szCs w:val="20"/>
              </w:rPr>
            </w:pPr>
            <w:r w:rsidRPr="001A08F2">
              <w:rPr>
                <w:b/>
                <w:bCs/>
                <w:sz w:val="20"/>
                <w:szCs w:val="20"/>
              </w:rPr>
              <w:t>53,38</w:t>
            </w:r>
          </w:p>
        </w:tc>
      </w:tr>
      <w:tr w:rsidR="00547AFF" w:rsidRPr="001D5548" w14:paraId="0B1A1C99" w14:textId="77777777" w:rsidTr="002B2584">
        <w:trPr>
          <w:trHeight w:val="20"/>
          <w:jc w:val="center"/>
        </w:trPr>
        <w:tc>
          <w:tcPr>
            <w:tcW w:w="682" w:type="dxa"/>
            <w:shd w:val="clear" w:color="auto" w:fill="auto"/>
            <w:vAlign w:val="center"/>
          </w:tcPr>
          <w:p w14:paraId="0BF67D87" w14:textId="77777777" w:rsidR="00547AFF" w:rsidRPr="00B55C32" w:rsidRDefault="00547AFF" w:rsidP="00547AFF">
            <w:pPr>
              <w:jc w:val="center"/>
              <w:rPr>
                <w:bCs/>
                <w:sz w:val="20"/>
                <w:szCs w:val="20"/>
              </w:rPr>
            </w:pPr>
            <w:r w:rsidRPr="00B55C32">
              <w:rPr>
                <w:bCs/>
                <w:sz w:val="20"/>
                <w:szCs w:val="20"/>
              </w:rPr>
              <w:t>6</w:t>
            </w:r>
          </w:p>
        </w:tc>
        <w:tc>
          <w:tcPr>
            <w:tcW w:w="2427" w:type="dxa"/>
            <w:shd w:val="clear" w:color="auto" w:fill="auto"/>
            <w:vAlign w:val="center"/>
          </w:tcPr>
          <w:p w14:paraId="0A3A6B01" w14:textId="77777777" w:rsidR="00547AFF" w:rsidRPr="00B55C32" w:rsidRDefault="00547AFF" w:rsidP="00547AFF">
            <w:pPr>
              <w:rPr>
                <w:bCs/>
                <w:sz w:val="20"/>
                <w:szCs w:val="20"/>
              </w:rPr>
            </w:pPr>
            <w:r w:rsidRPr="00B55C32">
              <w:rPr>
                <w:bCs/>
                <w:sz w:val="20"/>
                <w:szCs w:val="20"/>
              </w:rPr>
              <w:t>PRIHODI POSLOVANJA</w:t>
            </w:r>
          </w:p>
        </w:tc>
        <w:tc>
          <w:tcPr>
            <w:tcW w:w="1276" w:type="dxa"/>
            <w:shd w:val="clear" w:color="auto" w:fill="auto"/>
            <w:vAlign w:val="center"/>
          </w:tcPr>
          <w:p w14:paraId="7E27B95C" w14:textId="028A911E" w:rsidR="00547AFF" w:rsidRPr="001A08F2" w:rsidRDefault="00547AFF" w:rsidP="00547AFF">
            <w:pPr>
              <w:jc w:val="center"/>
              <w:rPr>
                <w:sz w:val="20"/>
                <w:szCs w:val="20"/>
              </w:rPr>
            </w:pPr>
            <w:r w:rsidRPr="001A08F2">
              <w:rPr>
                <w:sz w:val="20"/>
                <w:szCs w:val="20"/>
              </w:rPr>
              <w:t>1.627.729,32</w:t>
            </w:r>
          </w:p>
        </w:tc>
        <w:tc>
          <w:tcPr>
            <w:tcW w:w="1275" w:type="dxa"/>
            <w:shd w:val="clear" w:color="auto" w:fill="auto"/>
            <w:vAlign w:val="center"/>
          </w:tcPr>
          <w:p w14:paraId="54FF00DF" w14:textId="728EC39E" w:rsidR="00547AFF" w:rsidRPr="001A08F2" w:rsidRDefault="00547AFF" w:rsidP="00547AFF">
            <w:pPr>
              <w:jc w:val="center"/>
              <w:rPr>
                <w:sz w:val="20"/>
                <w:szCs w:val="20"/>
              </w:rPr>
            </w:pPr>
            <w:r w:rsidRPr="001A08F2">
              <w:rPr>
                <w:sz w:val="20"/>
                <w:szCs w:val="20"/>
              </w:rPr>
              <w:t>3.382.576,92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14DFE" w14:textId="6474D96A" w:rsidR="00547AFF" w:rsidRPr="001A08F2" w:rsidRDefault="00547AFF" w:rsidP="00547AFF">
            <w:pPr>
              <w:jc w:val="center"/>
              <w:rPr>
                <w:sz w:val="20"/>
                <w:szCs w:val="20"/>
              </w:rPr>
            </w:pPr>
            <w:r w:rsidRPr="001A08F2">
              <w:rPr>
                <w:sz w:val="20"/>
                <w:szCs w:val="20"/>
              </w:rPr>
              <w:t>1.805.586,24</w:t>
            </w:r>
          </w:p>
        </w:tc>
        <w:tc>
          <w:tcPr>
            <w:tcW w:w="1281" w:type="dxa"/>
            <w:tcBorders>
              <w:top w:val="single" w:sz="4" w:space="0" w:color="auto"/>
              <w:left w:val="nil"/>
              <w:bottom w:val="single" w:sz="4" w:space="0" w:color="auto"/>
              <w:right w:val="single" w:sz="4" w:space="0" w:color="auto"/>
            </w:tcBorders>
            <w:shd w:val="clear" w:color="auto" w:fill="auto"/>
            <w:vAlign w:val="center"/>
          </w:tcPr>
          <w:p w14:paraId="59A9E117" w14:textId="71C59B16" w:rsidR="00547AFF" w:rsidRPr="001A08F2" w:rsidRDefault="00547AFF" w:rsidP="00547AFF">
            <w:pPr>
              <w:jc w:val="center"/>
              <w:rPr>
                <w:sz w:val="20"/>
                <w:szCs w:val="20"/>
              </w:rPr>
            </w:pPr>
            <w:r w:rsidRPr="001A08F2">
              <w:rPr>
                <w:sz w:val="20"/>
                <w:szCs w:val="20"/>
              </w:rPr>
              <w:t>110,93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2D04B2" w14:textId="44DB8431" w:rsidR="00547AFF" w:rsidRPr="001A08F2" w:rsidRDefault="00547AFF" w:rsidP="00547AFF">
            <w:pPr>
              <w:jc w:val="center"/>
              <w:rPr>
                <w:sz w:val="20"/>
                <w:szCs w:val="20"/>
              </w:rPr>
            </w:pPr>
            <w:r w:rsidRPr="001A08F2">
              <w:rPr>
                <w:sz w:val="20"/>
                <w:szCs w:val="20"/>
              </w:rPr>
              <w:t>53,38</w:t>
            </w:r>
          </w:p>
        </w:tc>
      </w:tr>
      <w:tr w:rsidR="00547AFF" w:rsidRPr="001D5548" w14:paraId="57B39590" w14:textId="77777777" w:rsidTr="00195ADE">
        <w:trPr>
          <w:trHeight w:val="20"/>
          <w:jc w:val="center"/>
        </w:trPr>
        <w:tc>
          <w:tcPr>
            <w:tcW w:w="682" w:type="dxa"/>
            <w:shd w:val="clear" w:color="auto" w:fill="auto"/>
            <w:noWrap/>
            <w:vAlign w:val="center"/>
            <w:hideMark/>
          </w:tcPr>
          <w:p w14:paraId="03C7DDB2" w14:textId="77777777" w:rsidR="00547AFF" w:rsidRPr="00B55C32" w:rsidRDefault="00547AFF" w:rsidP="00547AFF">
            <w:pPr>
              <w:jc w:val="center"/>
              <w:rPr>
                <w:bCs/>
                <w:sz w:val="20"/>
                <w:szCs w:val="20"/>
              </w:rPr>
            </w:pPr>
            <w:r w:rsidRPr="00B55C32">
              <w:rPr>
                <w:bCs/>
                <w:sz w:val="20"/>
                <w:szCs w:val="20"/>
              </w:rPr>
              <w:t>63</w:t>
            </w:r>
          </w:p>
        </w:tc>
        <w:tc>
          <w:tcPr>
            <w:tcW w:w="2427" w:type="dxa"/>
            <w:shd w:val="clear" w:color="auto" w:fill="auto"/>
            <w:vAlign w:val="center"/>
            <w:hideMark/>
          </w:tcPr>
          <w:p w14:paraId="2590AD6A" w14:textId="77777777" w:rsidR="00547AFF" w:rsidRPr="00B55C32" w:rsidRDefault="00547AFF" w:rsidP="00547AFF">
            <w:pPr>
              <w:rPr>
                <w:bCs/>
                <w:sz w:val="20"/>
                <w:szCs w:val="20"/>
              </w:rPr>
            </w:pPr>
            <w:r w:rsidRPr="00B55C32">
              <w:rPr>
                <w:bCs/>
                <w:sz w:val="20"/>
                <w:szCs w:val="20"/>
              </w:rPr>
              <w:t>Pomoći iz inozemstva i od subjekata unutar općeg proračuna</w:t>
            </w:r>
          </w:p>
        </w:tc>
        <w:tc>
          <w:tcPr>
            <w:tcW w:w="1276" w:type="dxa"/>
            <w:shd w:val="clear" w:color="auto" w:fill="auto"/>
            <w:noWrap/>
            <w:vAlign w:val="center"/>
          </w:tcPr>
          <w:p w14:paraId="3A597461" w14:textId="3F783B5F" w:rsidR="00547AFF" w:rsidRPr="001A08F2" w:rsidRDefault="00547AFF" w:rsidP="00547AFF">
            <w:pPr>
              <w:jc w:val="center"/>
              <w:rPr>
                <w:sz w:val="20"/>
                <w:szCs w:val="20"/>
              </w:rPr>
            </w:pPr>
            <w:r w:rsidRPr="001A08F2">
              <w:rPr>
                <w:sz w:val="20"/>
                <w:szCs w:val="20"/>
              </w:rPr>
              <w:t>1.350.133,00</w:t>
            </w:r>
          </w:p>
        </w:tc>
        <w:tc>
          <w:tcPr>
            <w:tcW w:w="1275" w:type="dxa"/>
            <w:shd w:val="clear" w:color="auto" w:fill="auto"/>
            <w:noWrap/>
            <w:vAlign w:val="center"/>
          </w:tcPr>
          <w:p w14:paraId="14D281E9" w14:textId="06763AD2" w:rsidR="00547AFF" w:rsidRPr="001A08F2" w:rsidRDefault="00547AFF" w:rsidP="00547AFF">
            <w:pPr>
              <w:jc w:val="center"/>
              <w:rPr>
                <w:sz w:val="20"/>
                <w:szCs w:val="20"/>
              </w:rPr>
            </w:pPr>
            <w:r w:rsidRPr="001A08F2">
              <w:rPr>
                <w:sz w:val="20"/>
                <w:szCs w:val="20"/>
              </w:rPr>
              <w:t>3.015.949,60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E84DC" w14:textId="49AFB9B6" w:rsidR="00547AFF" w:rsidRPr="001A08F2" w:rsidRDefault="00547AFF" w:rsidP="00547AFF">
            <w:pPr>
              <w:jc w:val="center"/>
              <w:rPr>
                <w:sz w:val="20"/>
                <w:szCs w:val="20"/>
              </w:rPr>
            </w:pPr>
            <w:r w:rsidRPr="001A08F2">
              <w:rPr>
                <w:sz w:val="20"/>
                <w:szCs w:val="20"/>
              </w:rPr>
              <w:t>1.499.370,82</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0FCBD520" w14:textId="7574655D" w:rsidR="00547AFF" w:rsidRPr="001A08F2" w:rsidRDefault="00547AFF" w:rsidP="00547AFF">
            <w:pPr>
              <w:jc w:val="center"/>
              <w:rPr>
                <w:sz w:val="20"/>
                <w:szCs w:val="20"/>
              </w:rPr>
            </w:pPr>
            <w:r w:rsidRPr="001A08F2">
              <w:rPr>
                <w:sz w:val="20"/>
                <w:szCs w:val="20"/>
              </w:rPr>
              <w:t>111,05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BBE101" w14:textId="0D61905B" w:rsidR="00547AFF" w:rsidRPr="001A08F2" w:rsidRDefault="00547AFF" w:rsidP="00547AFF">
            <w:pPr>
              <w:jc w:val="center"/>
              <w:rPr>
                <w:sz w:val="20"/>
                <w:szCs w:val="20"/>
              </w:rPr>
            </w:pPr>
            <w:r w:rsidRPr="001A08F2">
              <w:rPr>
                <w:sz w:val="20"/>
                <w:szCs w:val="20"/>
              </w:rPr>
              <w:t>49,71</w:t>
            </w:r>
          </w:p>
        </w:tc>
      </w:tr>
      <w:tr w:rsidR="00547AFF" w:rsidRPr="001D5548" w14:paraId="0BED6FCE" w14:textId="77777777" w:rsidTr="001D5548">
        <w:trPr>
          <w:trHeight w:val="20"/>
          <w:jc w:val="center"/>
        </w:trPr>
        <w:tc>
          <w:tcPr>
            <w:tcW w:w="682" w:type="dxa"/>
            <w:shd w:val="clear" w:color="auto" w:fill="auto"/>
            <w:noWrap/>
            <w:vAlign w:val="center"/>
            <w:hideMark/>
          </w:tcPr>
          <w:p w14:paraId="6DA74168" w14:textId="77777777" w:rsidR="00547AFF" w:rsidRPr="00B55C32" w:rsidRDefault="00547AFF" w:rsidP="00547AFF">
            <w:pPr>
              <w:jc w:val="center"/>
              <w:rPr>
                <w:bCs/>
                <w:sz w:val="20"/>
                <w:szCs w:val="20"/>
              </w:rPr>
            </w:pPr>
            <w:r w:rsidRPr="00B55C32">
              <w:rPr>
                <w:bCs/>
                <w:sz w:val="20"/>
                <w:szCs w:val="20"/>
              </w:rPr>
              <w:t>64</w:t>
            </w:r>
          </w:p>
        </w:tc>
        <w:tc>
          <w:tcPr>
            <w:tcW w:w="2427" w:type="dxa"/>
            <w:shd w:val="clear" w:color="auto" w:fill="auto"/>
            <w:noWrap/>
            <w:vAlign w:val="center"/>
            <w:hideMark/>
          </w:tcPr>
          <w:p w14:paraId="448526EC" w14:textId="77777777" w:rsidR="00547AFF" w:rsidRPr="00B55C32" w:rsidRDefault="00547AFF" w:rsidP="00547AFF">
            <w:pPr>
              <w:rPr>
                <w:bCs/>
                <w:sz w:val="20"/>
                <w:szCs w:val="20"/>
              </w:rPr>
            </w:pPr>
            <w:r w:rsidRPr="00B55C32">
              <w:rPr>
                <w:bCs/>
                <w:sz w:val="20"/>
                <w:szCs w:val="20"/>
              </w:rPr>
              <w:t>Prihodi od imovine</w:t>
            </w:r>
          </w:p>
        </w:tc>
        <w:tc>
          <w:tcPr>
            <w:tcW w:w="1276" w:type="dxa"/>
            <w:shd w:val="clear" w:color="auto" w:fill="auto"/>
            <w:noWrap/>
            <w:vAlign w:val="center"/>
          </w:tcPr>
          <w:p w14:paraId="4332F431" w14:textId="68131778" w:rsidR="00547AFF" w:rsidRPr="001A08F2" w:rsidRDefault="00547AFF" w:rsidP="00547AFF">
            <w:pPr>
              <w:jc w:val="center"/>
              <w:rPr>
                <w:sz w:val="20"/>
                <w:szCs w:val="20"/>
              </w:rPr>
            </w:pPr>
            <w:r w:rsidRPr="001A08F2">
              <w:rPr>
                <w:sz w:val="20"/>
                <w:szCs w:val="20"/>
              </w:rPr>
              <w:t>793,86</w:t>
            </w:r>
          </w:p>
        </w:tc>
        <w:tc>
          <w:tcPr>
            <w:tcW w:w="1275" w:type="dxa"/>
            <w:shd w:val="clear" w:color="auto" w:fill="auto"/>
            <w:noWrap/>
            <w:vAlign w:val="center"/>
          </w:tcPr>
          <w:p w14:paraId="14CEC815" w14:textId="35EAA340" w:rsidR="00547AFF" w:rsidRPr="001A08F2" w:rsidRDefault="00547AFF" w:rsidP="00547AFF">
            <w:pPr>
              <w:jc w:val="center"/>
              <w:rPr>
                <w:sz w:val="20"/>
                <w:szCs w:val="20"/>
              </w:rPr>
            </w:pPr>
            <w:r w:rsidRPr="001A08F2">
              <w:rPr>
                <w:sz w:val="20"/>
                <w:szCs w:val="20"/>
              </w:rPr>
              <w:t>0,00</w:t>
            </w:r>
          </w:p>
        </w:tc>
        <w:tc>
          <w:tcPr>
            <w:tcW w:w="1276" w:type="dxa"/>
            <w:shd w:val="clear" w:color="auto" w:fill="auto"/>
            <w:noWrap/>
            <w:vAlign w:val="center"/>
          </w:tcPr>
          <w:p w14:paraId="5BDE7DA8" w14:textId="39914577" w:rsidR="00547AFF" w:rsidRPr="001A08F2" w:rsidRDefault="00547AFF" w:rsidP="00547AFF">
            <w:pPr>
              <w:jc w:val="center"/>
              <w:rPr>
                <w:sz w:val="20"/>
                <w:szCs w:val="20"/>
              </w:rPr>
            </w:pPr>
            <w:r w:rsidRPr="001A08F2">
              <w:rPr>
                <w:sz w:val="20"/>
                <w:szCs w:val="20"/>
              </w:rPr>
              <w:t>0,00</w:t>
            </w:r>
          </w:p>
        </w:tc>
        <w:tc>
          <w:tcPr>
            <w:tcW w:w="1281" w:type="dxa"/>
            <w:shd w:val="clear" w:color="auto" w:fill="auto"/>
            <w:noWrap/>
            <w:vAlign w:val="center"/>
          </w:tcPr>
          <w:p w14:paraId="0187806F" w14:textId="37CF9FA9" w:rsidR="00547AFF" w:rsidRPr="001A08F2" w:rsidRDefault="00547AFF" w:rsidP="00547AFF">
            <w:pPr>
              <w:jc w:val="center"/>
              <w:rPr>
                <w:sz w:val="20"/>
                <w:szCs w:val="20"/>
              </w:rPr>
            </w:pPr>
            <w:r w:rsidRPr="001A08F2">
              <w:rPr>
                <w:sz w:val="20"/>
                <w:szCs w:val="20"/>
              </w:rPr>
              <w:t>0,00</w:t>
            </w:r>
          </w:p>
        </w:tc>
        <w:tc>
          <w:tcPr>
            <w:tcW w:w="1134" w:type="dxa"/>
            <w:shd w:val="clear" w:color="auto" w:fill="auto"/>
            <w:noWrap/>
            <w:vAlign w:val="center"/>
          </w:tcPr>
          <w:p w14:paraId="4656D31A" w14:textId="332CDA21" w:rsidR="00547AFF" w:rsidRPr="001A08F2" w:rsidRDefault="00547AFF" w:rsidP="00547AFF">
            <w:pPr>
              <w:jc w:val="center"/>
              <w:rPr>
                <w:sz w:val="20"/>
                <w:szCs w:val="20"/>
              </w:rPr>
            </w:pPr>
            <w:r w:rsidRPr="001A08F2">
              <w:rPr>
                <w:sz w:val="20"/>
                <w:szCs w:val="20"/>
              </w:rPr>
              <w:t>-</w:t>
            </w:r>
          </w:p>
        </w:tc>
      </w:tr>
      <w:tr w:rsidR="00547AFF" w:rsidRPr="001D5548" w14:paraId="6148AD47" w14:textId="77777777" w:rsidTr="00A071A5">
        <w:trPr>
          <w:trHeight w:val="20"/>
          <w:jc w:val="center"/>
        </w:trPr>
        <w:tc>
          <w:tcPr>
            <w:tcW w:w="682" w:type="dxa"/>
            <w:shd w:val="clear" w:color="auto" w:fill="auto"/>
            <w:noWrap/>
            <w:vAlign w:val="center"/>
            <w:hideMark/>
          </w:tcPr>
          <w:p w14:paraId="6B1E5F4C" w14:textId="77777777" w:rsidR="00547AFF" w:rsidRPr="00B55C32" w:rsidRDefault="00547AFF" w:rsidP="00547AFF">
            <w:pPr>
              <w:jc w:val="center"/>
              <w:rPr>
                <w:bCs/>
                <w:sz w:val="20"/>
                <w:szCs w:val="20"/>
              </w:rPr>
            </w:pPr>
            <w:r w:rsidRPr="00B55C32">
              <w:rPr>
                <w:bCs/>
                <w:sz w:val="20"/>
                <w:szCs w:val="20"/>
              </w:rPr>
              <w:t>65</w:t>
            </w:r>
          </w:p>
        </w:tc>
        <w:tc>
          <w:tcPr>
            <w:tcW w:w="2427" w:type="dxa"/>
            <w:shd w:val="clear" w:color="auto" w:fill="auto"/>
            <w:vAlign w:val="center"/>
            <w:hideMark/>
          </w:tcPr>
          <w:p w14:paraId="073ADDF9" w14:textId="77777777" w:rsidR="00547AFF" w:rsidRPr="00B55C32" w:rsidRDefault="00547AFF" w:rsidP="00547AFF">
            <w:pPr>
              <w:rPr>
                <w:bCs/>
                <w:sz w:val="20"/>
                <w:szCs w:val="20"/>
              </w:rPr>
            </w:pPr>
            <w:r w:rsidRPr="00B55C32">
              <w:rPr>
                <w:bCs/>
                <w:sz w:val="20"/>
                <w:szCs w:val="20"/>
              </w:rPr>
              <w:t>Prihodi od upravnih i administrativnih pristojbi, pristojbi po posebnim propisima i naknada</w:t>
            </w:r>
          </w:p>
        </w:tc>
        <w:tc>
          <w:tcPr>
            <w:tcW w:w="1276" w:type="dxa"/>
            <w:shd w:val="clear" w:color="auto" w:fill="auto"/>
            <w:vAlign w:val="center"/>
          </w:tcPr>
          <w:p w14:paraId="78625A91" w14:textId="550CD34D" w:rsidR="00547AFF" w:rsidRPr="001A08F2" w:rsidRDefault="00547AFF" w:rsidP="00547AFF">
            <w:pPr>
              <w:jc w:val="center"/>
              <w:rPr>
                <w:sz w:val="20"/>
                <w:szCs w:val="20"/>
              </w:rPr>
            </w:pPr>
            <w:r w:rsidRPr="001A08F2">
              <w:rPr>
                <w:sz w:val="20"/>
                <w:szCs w:val="20"/>
              </w:rPr>
              <w:t>33.592,87</w:t>
            </w:r>
          </w:p>
        </w:tc>
        <w:tc>
          <w:tcPr>
            <w:tcW w:w="1275" w:type="dxa"/>
            <w:shd w:val="clear" w:color="auto" w:fill="auto"/>
            <w:vAlign w:val="center"/>
          </w:tcPr>
          <w:p w14:paraId="703966F5" w14:textId="4813CFF1" w:rsidR="00547AFF" w:rsidRPr="001A08F2" w:rsidRDefault="00547AFF" w:rsidP="00547AFF">
            <w:pPr>
              <w:jc w:val="center"/>
              <w:rPr>
                <w:sz w:val="20"/>
                <w:szCs w:val="20"/>
              </w:rPr>
            </w:pPr>
            <w:r w:rsidRPr="001A08F2">
              <w:rPr>
                <w:sz w:val="20"/>
                <w:szCs w:val="20"/>
              </w:rPr>
              <w:t>74.555,60</w:t>
            </w:r>
          </w:p>
        </w:tc>
        <w:tc>
          <w:tcPr>
            <w:tcW w:w="1276" w:type="dxa"/>
            <w:shd w:val="clear" w:color="auto" w:fill="auto"/>
            <w:vAlign w:val="center"/>
          </w:tcPr>
          <w:p w14:paraId="652FAFA0" w14:textId="0F35EB6D" w:rsidR="00547AFF" w:rsidRPr="001A08F2" w:rsidRDefault="00547AFF" w:rsidP="00547AFF">
            <w:pPr>
              <w:jc w:val="center"/>
              <w:rPr>
                <w:sz w:val="20"/>
                <w:szCs w:val="20"/>
              </w:rPr>
            </w:pPr>
            <w:r w:rsidRPr="001A08F2">
              <w:rPr>
                <w:sz w:val="20"/>
                <w:szCs w:val="20"/>
              </w:rPr>
              <w:t>33.219,60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1793E" w14:textId="23FF13AF" w:rsidR="00547AFF" w:rsidRPr="001A08F2" w:rsidRDefault="00547AFF" w:rsidP="00547AFF">
            <w:pPr>
              <w:jc w:val="center"/>
              <w:rPr>
                <w:sz w:val="20"/>
                <w:szCs w:val="20"/>
              </w:rPr>
            </w:pPr>
            <w:r w:rsidRPr="001A08F2">
              <w:rPr>
                <w:sz w:val="20"/>
                <w:szCs w:val="20"/>
              </w:rPr>
              <w:t>98,89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4543D9" w14:textId="0BA2D674" w:rsidR="00547AFF" w:rsidRPr="001A08F2" w:rsidRDefault="00547AFF" w:rsidP="00547AFF">
            <w:pPr>
              <w:jc w:val="center"/>
              <w:rPr>
                <w:sz w:val="20"/>
                <w:szCs w:val="20"/>
              </w:rPr>
            </w:pPr>
            <w:r w:rsidRPr="001A08F2">
              <w:rPr>
                <w:sz w:val="20"/>
                <w:szCs w:val="20"/>
              </w:rPr>
              <w:t>44,56</w:t>
            </w:r>
          </w:p>
        </w:tc>
      </w:tr>
      <w:tr w:rsidR="00DF1907" w:rsidRPr="001D5548" w14:paraId="2B818287" w14:textId="77777777" w:rsidTr="00806723">
        <w:trPr>
          <w:trHeight w:val="20"/>
          <w:jc w:val="center"/>
        </w:trPr>
        <w:tc>
          <w:tcPr>
            <w:tcW w:w="682" w:type="dxa"/>
            <w:shd w:val="clear" w:color="auto" w:fill="auto"/>
            <w:noWrap/>
            <w:vAlign w:val="center"/>
            <w:hideMark/>
          </w:tcPr>
          <w:p w14:paraId="526D7452" w14:textId="77777777" w:rsidR="00DF1907" w:rsidRPr="00B55C32" w:rsidRDefault="00DF1907" w:rsidP="00DF1907">
            <w:pPr>
              <w:jc w:val="center"/>
              <w:rPr>
                <w:bCs/>
                <w:sz w:val="20"/>
                <w:szCs w:val="20"/>
              </w:rPr>
            </w:pPr>
            <w:r w:rsidRPr="00B55C32">
              <w:rPr>
                <w:bCs/>
                <w:sz w:val="20"/>
                <w:szCs w:val="20"/>
              </w:rPr>
              <w:t>66</w:t>
            </w:r>
          </w:p>
        </w:tc>
        <w:tc>
          <w:tcPr>
            <w:tcW w:w="2427" w:type="dxa"/>
            <w:shd w:val="clear" w:color="auto" w:fill="auto"/>
            <w:vAlign w:val="center"/>
            <w:hideMark/>
          </w:tcPr>
          <w:p w14:paraId="4C145CC2" w14:textId="77777777" w:rsidR="00DF1907" w:rsidRPr="00B55C32" w:rsidRDefault="00DF1907" w:rsidP="00DF1907">
            <w:pPr>
              <w:rPr>
                <w:bCs/>
                <w:sz w:val="20"/>
                <w:szCs w:val="20"/>
              </w:rPr>
            </w:pPr>
            <w:r w:rsidRPr="00B55C32">
              <w:rPr>
                <w:bCs/>
                <w:sz w:val="20"/>
                <w:szCs w:val="20"/>
              </w:rPr>
              <w:t>Prihodi od prodaje proizvoda i robe te pruženih usluga i prihodi od donacija</w:t>
            </w:r>
          </w:p>
        </w:tc>
        <w:tc>
          <w:tcPr>
            <w:tcW w:w="1276" w:type="dxa"/>
            <w:shd w:val="clear" w:color="auto" w:fill="auto"/>
            <w:vAlign w:val="center"/>
          </w:tcPr>
          <w:p w14:paraId="443758B1" w14:textId="034A50DD" w:rsidR="00DF1907" w:rsidRPr="001A08F2" w:rsidRDefault="00DF1907" w:rsidP="00DF1907">
            <w:pPr>
              <w:jc w:val="center"/>
              <w:rPr>
                <w:sz w:val="20"/>
                <w:szCs w:val="20"/>
              </w:rPr>
            </w:pPr>
            <w:r w:rsidRPr="001A08F2">
              <w:rPr>
                <w:sz w:val="20"/>
                <w:szCs w:val="20"/>
              </w:rPr>
              <w:t>5.317,79</w:t>
            </w:r>
          </w:p>
        </w:tc>
        <w:tc>
          <w:tcPr>
            <w:tcW w:w="1275" w:type="dxa"/>
            <w:shd w:val="clear" w:color="auto" w:fill="auto"/>
            <w:vAlign w:val="center"/>
          </w:tcPr>
          <w:p w14:paraId="1A524C74" w14:textId="70CBEAAD" w:rsidR="00DF1907" w:rsidRPr="001A08F2" w:rsidRDefault="00DF1907" w:rsidP="00DF1907">
            <w:pPr>
              <w:jc w:val="center"/>
              <w:rPr>
                <w:sz w:val="20"/>
                <w:szCs w:val="20"/>
              </w:rPr>
            </w:pPr>
            <w:r w:rsidRPr="001A08F2">
              <w:rPr>
                <w:sz w:val="20"/>
                <w:szCs w:val="20"/>
              </w:rPr>
              <w:t>53.000,00</w:t>
            </w:r>
          </w:p>
        </w:tc>
        <w:tc>
          <w:tcPr>
            <w:tcW w:w="1276" w:type="dxa"/>
            <w:shd w:val="clear" w:color="auto" w:fill="auto"/>
            <w:vAlign w:val="center"/>
          </w:tcPr>
          <w:p w14:paraId="624BC2EC" w14:textId="453E797D" w:rsidR="00DF1907" w:rsidRPr="001A08F2" w:rsidRDefault="00DF1907" w:rsidP="00DF1907">
            <w:pPr>
              <w:jc w:val="center"/>
              <w:rPr>
                <w:sz w:val="20"/>
                <w:szCs w:val="20"/>
              </w:rPr>
            </w:pPr>
            <w:r w:rsidRPr="001A08F2">
              <w:rPr>
                <w:sz w:val="20"/>
                <w:szCs w:val="20"/>
              </w:rPr>
              <w:t>25.006,30</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1CE33" w14:textId="786E36A9" w:rsidR="00DF1907" w:rsidRPr="001A08F2" w:rsidRDefault="00DF1907" w:rsidP="00DF1907">
            <w:pPr>
              <w:jc w:val="center"/>
              <w:rPr>
                <w:sz w:val="20"/>
                <w:szCs w:val="20"/>
              </w:rPr>
            </w:pPr>
            <w:r w:rsidRPr="001A08F2">
              <w:rPr>
                <w:sz w:val="20"/>
                <w:szCs w:val="20"/>
              </w:rPr>
              <w:t>470,24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D034AD" w14:textId="3733DAF8" w:rsidR="00DF1907" w:rsidRPr="001A08F2" w:rsidRDefault="00DF1907" w:rsidP="00DF1907">
            <w:pPr>
              <w:jc w:val="center"/>
              <w:rPr>
                <w:sz w:val="20"/>
                <w:szCs w:val="20"/>
              </w:rPr>
            </w:pPr>
            <w:r w:rsidRPr="001A08F2">
              <w:rPr>
                <w:sz w:val="20"/>
                <w:szCs w:val="20"/>
              </w:rPr>
              <w:t>47,18</w:t>
            </w:r>
          </w:p>
        </w:tc>
      </w:tr>
      <w:tr w:rsidR="00DF1907" w:rsidRPr="001D5548" w14:paraId="78C91E89" w14:textId="77777777" w:rsidTr="004C331D">
        <w:trPr>
          <w:trHeight w:val="20"/>
          <w:jc w:val="center"/>
        </w:trPr>
        <w:tc>
          <w:tcPr>
            <w:tcW w:w="682" w:type="dxa"/>
            <w:shd w:val="clear" w:color="auto" w:fill="auto"/>
            <w:noWrap/>
            <w:vAlign w:val="center"/>
            <w:hideMark/>
          </w:tcPr>
          <w:p w14:paraId="45F50697" w14:textId="77777777" w:rsidR="00DF1907" w:rsidRPr="00B55C32" w:rsidRDefault="00DF1907" w:rsidP="00DF1907">
            <w:pPr>
              <w:jc w:val="center"/>
              <w:rPr>
                <w:bCs/>
                <w:sz w:val="20"/>
                <w:szCs w:val="20"/>
              </w:rPr>
            </w:pPr>
            <w:r w:rsidRPr="00B55C32">
              <w:rPr>
                <w:bCs/>
                <w:sz w:val="20"/>
                <w:szCs w:val="20"/>
              </w:rPr>
              <w:t>67</w:t>
            </w:r>
          </w:p>
        </w:tc>
        <w:tc>
          <w:tcPr>
            <w:tcW w:w="2427" w:type="dxa"/>
            <w:shd w:val="clear" w:color="auto" w:fill="auto"/>
            <w:vAlign w:val="center"/>
            <w:hideMark/>
          </w:tcPr>
          <w:p w14:paraId="640AA732" w14:textId="77777777" w:rsidR="00DF1907" w:rsidRPr="00B55C32" w:rsidRDefault="00DF1907" w:rsidP="00DF1907">
            <w:pPr>
              <w:rPr>
                <w:bCs/>
                <w:sz w:val="20"/>
                <w:szCs w:val="20"/>
              </w:rPr>
            </w:pPr>
            <w:r w:rsidRPr="00B55C32">
              <w:rPr>
                <w:bCs/>
                <w:sz w:val="20"/>
                <w:szCs w:val="20"/>
              </w:rPr>
              <w:t>Prihodi iz nadležnog proračuna i od HZZO-a temeljem ugovornih obveza</w:t>
            </w:r>
          </w:p>
        </w:tc>
        <w:tc>
          <w:tcPr>
            <w:tcW w:w="1276" w:type="dxa"/>
            <w:shd w:val="clear" w:color="auto" w:fill="auto"/>
            <w:vAlign w:val="center"/>
          </w:tcPr>
          <w:p w14:paraId="07BD08ED" w14:textId="03342A60" w:rsidR="00DF1907" w:rsidRPr="001A08F2" w:rsidRDefault="00DF1907" w:rsidP="00DF1907">
            <w:pPr>
              <w:jc w:val="center"/>
              <w:rPr>
                <w:sz w:val="20"/>
                <w:szCs w:val="20"/>
              </w:rPr>
            </w:pPr>
            <w:r w:rsidRPr="001A08F2">
              <w:rPr>
                <w:sz w:val="20"/>
                <w:szCs w:val="20"/>
              </w:rPr>
              <w:t>237.891,80</w:t>
            </w:r>
          </w:p>
        </w:tc>
        <w:tc>
          <w:tcPr>
            <w:tcW w:w="1275" w:type="dxa"/>
            <w:shd w:val="clear" w:color="auto" w:fill="auto"/>
            <w:vAlign w:val="center"/>
          </w:tcPr>
          <w:p w14:paraId="7A0C24D1" w14:textId="3E78D98D" w:rsidR="00DF1907" w:rsidRPr="001A08F2" w:rsidRDefault="00DF1907" w:rsidP="00DF1907">
            <w:pPr>
              <w:jc w:val="center"/>
              <w:rPr>
                <w:sz w:val="20"/>
                <w:szCs w:val="20"/>
              </w:rPr>
            </w:pPr>
            <w:r w:rsidRPr="001A08F2">
              <w:rPr>
                <w:sz w:val="20"/>
                <w:szCs w:val="20"/>
              </w:rPr>
              <w:t>239.071,72</w:t>
            </w:r>
          </w:p>
        </w:tc>
        <w:tc>
          <w:tcPr>
            <w:tcW w:w="1276" w:type="dxa"/>
            <w:shd w:val="clear" w:color="auto" w:fill="auto"/>
            <w:vAlign w:val="center"/>
          </w:tcPr>
          <w:p w14:paraId="3EED5306" w14:textId="3E8F9B40" w:rsidR="00DF1907" w:rsidRPr="001A08F2" w:rsidRDefault="00DF1907" w:rsidP="00DF1907">
            <w:pPr>
              <w:jc w:val="center"/>
              <w:rPr>
                <w:sz w:val="20"/>
                <w:szCs w:val="20"/>
              </w:rPr>
            </w:pPr>
            <w:r w:rsidRPr="001A08F2">
              <w:rPr>
                <w:sz w:val="20"/>
                <w:szCs w:val="20"/>
              </w:rPr>
              <w:t>247.989,52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6D2A4" w14:textId="2CD40FAA" w:rsidR="00DF1907" w:rsidRPr="001A08F2" w:rsidRDefault="00DF1907" w:rsidP="00DF1907">
            <w:pPr>
              <w:jc w:val="center"/>
              <w:rPr>
                <w:sz w:val="20"/>
                <w:szCs w:val="20"/>
              </w:rPr>
            </w:pPr>
            <w:r w:rsidRPr="001A08F2">
              <w:rPr>
                <w:sz w:val="20"/>
                <w:szCs w:val="20"/>
              </w:rPr>
              <w:t>104,24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1B9FAB" w14:textId="5E69C16D" w:rsidR="00DF1907" w:rsidRPr="001A08F2" w:rsidRDefault="00DF1907" w:rsidP="00DF1907">
            <w:pPr>
              <w:jc w:val="center"/>
              <w:rPr>
                <w:sz w:val="20"/>
                <w:szCs w:val="20"/>
              </w:rPr>
            </w:pPr>
            <w:r w:rsidRPr="001A08F2">
              <w:rPr>
                <w:sz w:val="20"/>
                <w:szCs w:val="20"/>
              </w:rPr>
              <w:t>103,73</w:t>
            </w:r>
          </w:p>
        </w:tc>
      </w:tr>
      <w:tr w:rsidR="00C65269" w:rsidRPr="00B55C32" w14:paraId="6E5D9DD6" w14:textId="77777777" w:rsidTr="00266C44">
        <w:trPr>
          <w:trHeight w:val="20"/>
          <w:jc w:val="center"/>
        </w:trPr>
        <w:tc>
          <w:tcPr>
            <w:tcW w:w="682" w:type="dxa"/>
            <w:shd w:val="clear" w:color="auto" w:fill="D9D9D9" w:themeFill="background1" w:themeFillShade="D9"/>
            <w:vAlign w:val="center"/>
            <w:hideMark/>
          </w:tcPr>
          <w:p w14:paraId="7E228DF6" w14:textId="77777777" w:rsidR="00C65269" w:rsidRPr="00B55C32" w:rsidRDefault="00C65269" w:rsidP="00C65269">
            <w:pPr>
              <w:jc w:val="center"/>
              <w:rPr>
                <w:b/>
                <w:bCs/>
                <w:sz w:val="20"/>
                <w:szCs w:val="20"/>
              </w:rPr>
            </w:pPr>
            <w:r w:rsidRPr="00B55C32">
              <w:rPr>
                <w:b/>
                <w:bCs/>
                <w:sz w:val="20"/>
                <w:szCs w:val="20"/>
              </w:rPr>
              <w:t>Broj. ozn.</w:t>
            </w:r>
          </w:p>
        </w:tc>
        <w:tc>
          <w:tcPr>
            <w:tcW w:w="2427" w:type="dxa"/>
            <w:shd w:val="clear" w:color="auto" w:fill="D9D9D9" w:themeFill="background1" w:themeFillShade="D9"/>
            <w:vAlign w:val="center"/>
            <w:hideMark/>
          </w:tcPr>
          <w:p w14:paraId="0EAD1466" w14:textId="77777777" w:rsidR="00C65269" w:rsidRPr="00B55C32" w:rsidRDefault="00C65269" w:rsidP="00C65269">
            <w:pPr>
              <w:jc w:val="center"/>
              <w:rPr>
                <w:b/>
                <w:bCs/>
                <w:sz w:val="20"/>
                <w:szCs w:val="20"/>
              </w:rPr>
            </w:pPr>
            <w:r w:rsidRPr="00B55C32">
              <w:rPr>
                <w:b/>
                <w:bCs/>
                <w:sz w:val="20"/>
                <w:szCs w:val="20"/>
              </w:rPr>
              <w:t>Naziv računa</w:t>
            </w:r>
          </w:p>
        </w:tc>
        <w:tc>
          <w:tcPr>
            <w:tcW w:w="1276" w:type="dxa"/>
            <w:shd w:val="clear" w:color="auto" w:fill="D9D9D9" w:themeFill="background1" w:themeFillShade="D9"/>
            <w:vAlign w:val="center"/>
          </w:tcPr>
          <w:p w14:paraId="20F4549D" w14:textId="791192C9" w:rsidR="00C65269" w:rsidRPr="00B55C32" w:rsidRDefault="00C65269" w:rsidP="00C65269">
            <w:pPr>
              <w:jc w:val="center"/>
              <w:rPr>
                <w:b/>
                <w:bCs/>
                <w:sz w:val="20"/>
                <w:szCs w:val="20"/>
              </w:rPr>
            </w:pPr>
            <w:r w:rsidRPr="00384BED">
              <w:rPr>
                <w:b/>
                <w:bCs/>
                <w:sz w:val="20"/>
                <w:szCs w:val="20"/>
              </w:rPr>
              <w:t>Izvršenje 2024. godine</w:t>
            </w:r>
          </w:p>
        </w:tc>
        <w:tc>
          <w:tcPr>
            <w:tcW w:w="1275" w:type="dxa"/>
            <w:shd w:val="clear" w:color="auto" w:fill="D9D9D9" w:themeFill="background1" w:themeFillShade="D9"/>
            <w:vAlign w:val="center"/>
            <w:hideMark/>
          </w:tcPr>
          <w:p w14:paraId="585ED06B" w14:textId="54A1D074" w:rsidR="00C65269" w:rsidRPr="00B55C32" w:rsidRDefault="00C65269" w:rsidP="00C65269">
            <w:pPr>
              <w:jc w:val="center"/>
              <w:rPr>
                <w:b/>
                <w:bCs/>
                <w:sz w:val="20"/>
                <w:szCs w:val="20"/>
              </w:rPr>
            </w:pPr>
            <w:r w:rsidRPr="00384BED">
              <w:rPr>
                <w:b/>
                <w:bCs/>
                <w:sz w:val="20"/>
                <w:szCs w:val="20"/>
              </w:rPr>
              <w:t>Izvorni plan 2025. godine</w:t>
            </w:r>
          </w:p>
        </w:tc>
        <w:tc>
          <w:tcPr>
            <w:tcW w:w="1276" w:type="dxa"/>
            <w:shd w:val="clear" w:color="auto" w:fill="D9D9D9" w:themeFill="background1" w:themeFillShade="D9"/>
            <w:vAlign w:val="center"/>
            <w:hideMark/>
          </w:tcPr>
          <w:p w14:paraId="486E7A5A" w14:textId="0F2CA416" w:rsidR="00C65269" w:rsidRPr="00B55C32" w:rsidRDefault="00C65269" w:rsidP="00C65269">
            <w:pPr>
              <w:jc w:val="center"/>
              <w:rPr>
                <w:b/>
                <w:bCs/>
                <w:sz w:val="20"/>
                <w:szCs w:val="20"/>
              </w:rPr>
            </w:pPr>
            <w:r w:rsidRPr="00384BED">
              <w:rPr>
                <w:b/>
                <w:bCs/>
                <w:sz w:val="20"/>
                <w:szCs w:val="20"/>
              </w:rPr>
              <w:t>Izvršenje 2025. godine</w:t>
            </w:r>
          </w:p>
        </w:tc>
        <w:tc>
          <w:tcPr>
            <w:tcW w:w="1281" w:type="dxa"/>
            <w:shd w:val="clear" w:color="auto" w:fill="D9D9D9" w:themeFill="background1" w:themeFillShade="D9"/>
            <w:vAlign w:val="center"/>
            <w:hideMark/>
          </w:tcPr>
          <w:p w14:paraId="5158B499" w14:textId="0C958100" w:rsidR="00C65269" w:rsidRPr="00B55C32" w:rsidRDefault="00C65269" w:rsidP="00C65269">
            <w:pPr>
              <w:jc w:val="center"/>
              <w:rPr>
                <w:b/>
                <w:bCs/>
                <w:sz w:val="20"/>
                <w:szCs w:val="20"/>
              </w:rPr>
            </w:pPr>
            <w:r w:rsidRPr="00384BED">
              <w:rPr>
                <w:b/>
                <w:bCs/>
                <w:sz w:val="20"/>
                <w:szCs w:val="20"/>
              </w:rPr>
              <w:t>Indeks (Izvršenje 2025. godine/ Izvršenje 2024. godine x 100)</w:t>
            </w:r>
          </w:p>
        </w:tc>
        <w:tc>
          <w:tcPr>
            <w:tcW w:w="1134" w:type="dxa"/>
            <w:shd w:val="clear" w:color="auto" w:fill="D9D9D9" w:themeFill="background1" w:themeFillShade="D9"/>
            <w:vAlign w:val="center"/>
            <w:hideMark/>
          </w:tcPr>
          <w:p w14:paraId="53152C9E" w14:textId="51D38B28" w:rsidR="00C65269" w:rsidRPr="00B55C32" w:rsidRDefault="00C65269" w:rsidP="00C65269">
            <w:pPr>
              <w:jc w:val="center"/>
              <w:rPr>
                <w:b/>
                <w:bCs/>
                <w:sz w:val="20"/>
                <w:szCs w:val="20"/>
              </w:rPr>
            </w:pPr>
            <w:r w:rsidRPr="00384BED">
              <w:rPr>
                <w:b/>
                <w:bCs/>
                <w:sz w:val="20"/>
                <w:szCs w:val="20"/>
              </w:rPr>
              <w:t>Indeks (Izvršenje 2025. godine/ Izvorni plan 2025. godine x 100)</w:t>
            </w:r>
          </w:p>
        </w:tc>
      </w:tr>
      <w:tr w:rsidR="00DF1907" w:rsidRPr="00B55C32" w14:paraId="04B2302D" w14:textId="77777777" w:rsidTr="00266C44">
        <w:trPr>
          <w:trHeight w:val="20"/>
          <w:jc w:val="center"/>
        </w:trPr>
        <w:tc>
          <w:tcPr>
            <w:tcW w:w="682" w:type="dxa"/>
            <w:shd w:val="clear" w:color="auto" w:fill="D9D9D9" w:themeFill="background1" w:themeFillShade="D9"/>
            <w:vAlign w:val="center"/>
            <w:hideMark/>
          </w:tcPr>
          <w:p w14:paraId="187CFEED" w14:textId="77777777" w:rsidR="00DF1907" w:rsidRPr="00B55C32" w:rsidRDefault="00DF1907" w:rsidP="00DF1907">
            <w:pPr>
              <w:jc w:val="center"/>
              <w:rPr>
                <w:b/>
                <w:bCs/>
                <w:sz w:val="10"/>
                <w:szCs w:val="10"/>
              </w:rPr>
            </w:pPr>
            <w:r w:rsidRPr="00B55C32">
              <w:rPr>
                <w:b/>
                <w:bCs/>
                <w:sz w:val="10"/>
                <w:szCs w:val="10"/>
              </w:rPr>
              <w:t>1</w:t>
            </w:r>
          </w:p>
        </w:tc>
        <w:tc>
          <w:tcPr>
            <w:tcW w:w="2427" w:type="dxa"/>
            <w:shd w:val="clear" w:color="auto" w:fill="D9D9D9" w:themeFill="background1" w:themeFillShade="D9"/>
            <w:vAlign w:val="center"/>
            <w:hideMark/>
          </w:tcPr>
          <w:p w14:paraId="0E4C7808" w14:textId="77777777" w:rsidR="00DF1907" w:rsidRPr="00B55C32" w:rsidRDefault="00DF1907" w:rsidP="00DF1907">
            <w:pPr>
              <w:jc w:val="center"/>
              <w:rPr>
                <w:b/>
                <w:bCs/>
                <w:sz w:val="10"/>
                <w:szCs w:val="10"/>
              </w:rPr>
            </w:pPr>
            <w:r w:rsidRPr="00B55C32">
              <w:rPr>
                <w:b/>
                <w:bCs/>
                <w:sz w:val="10"/>
                <w:szCs w:val="10"/>
              </w:rPr>
              <w:t>2</w:t>
            </w:r>
          </w:p>
        </w:tc>
        <w:tc>
          <w:tcPr>
            <w:tcW w:w="1276" w:type="dxa"/>
            <w:shd w:val="clear" w:color="auto" w:fill="D9D9D9" w:themeFill="background1" w:themeFillShade="D9"/>
            <w:vAlign w:val="center"/>
          </w:tcPr>
          <w:p w14:paraId="26A58BA5" w14:textId="77777777" w:rsidR="00DF1907" w:rsidRPr="001D5548" w:rsidRDefault="00DF1907" w:rsidP="00DF1907">
            <w:pPr>
              <w:jc w:val="center"/>
              <w:rPr>
                <w:b/>
                <w:bCs/>
                <w:sz w:val="10"/>
                <w:szCs w:val="10"/>
              </w:rPr>
            </w:pPr>
            <w:r w:rsidRPr="001D5548">
              <w:rPr>
                <w:b/>
                <w:bCs/>
                <w:sz w:val="10"/>
                <w:szCs w:val="10"/>
              </w:rPr>
              <w:t>3</w:t>
            </w:r>
          </w:p>
        </w:tc>
        <w:tc>
          <w:tcPr>
            <w:tcW w:w="1275" w:type="dxa"/>
            <w:shd w:val="clear" w:color="auto" w:fill="D9D9D9" w:themeFill="background1" w:themeFillShade="D9"/>
            <w:vAlign w:val="center"/>
            <w:hideMark/>
          </w:tcPr>
          <w:p w14:paraId="37EB1062" w14:textId="77777777" w:rsidR="00DF1907" w:rsidRPr="001D5548" w:rsidRDefault="00DF1907" w:rsidP="00DF1907">
            <w:pPr>
              <w:jc w:val="center"/>
              <w:rPr>
                <w:b/>
                <w:bCs/>
                <w:sz w:val="10"/>
                <w:szCs w:val="10"/>
              </w:rPr>
            </w:pPr>
            <w:r w:rsidRPr="001D5548">
              <w:rPr>
                <w:b/>
                <w:bCs/>
                <w:sz w:val="10"/>
                <w:szCs w:val="10"/>
              </w:rPr>
              <w:t>4</w:t>
            </w:r>
          </w:p>
        </w:tc>
        <w:tc>
          <w:tcPr>
            <w:tcW w:w="1276" w:type="dxa"/>
            <w:shd w:val="clear" w:color="auto" w:fill="D9D9D9" w:themeFill="background1" w:themeFillShade="D9"/>
            <w:vAlign w:val="center"/>
            <w:hideMark/>
          </w:tcPr>
          <w:p w14:paraId="4FE05877" w14:textId="77777777" w:rsidR="00DF1907" w:rsidRPr="001D5548" w:rsidRDefault="00DF1907" w:rsidP="00DF1907">
            <w:pPr>
              <w:jc w:val="center"/>
              <w:rPr>
                <w:b/>
                <w:bCs/>
                <w:sz w:val="10"/>
                <w:szCs w:val="10"/>
              </w:rPr>
            </w:pPr>
            <w:r w:rsidRPr="001D5548">
              <w:rPr>
                <w:b/>
                <w:bCs/>
                <w:sz w:val="10"/>
                <w:szCs w:val="10"/>
              </w:rPr>
              <w:t>6</w:t>
            </w:r>
          </w:p>
        </w:tc>
        <w:tc>
          <w:tcPr>
            <w:tcW w:w="1281" w:type="dxa"/>
            <w:shd w:val="clear" w:color="auto" w:fill="D9D9D9" w:themeFill="background1" w:themeFillShade="D9"/>
            <w:vAlign w:val="center"/>
            <w:hideMark/>
          </w:tcPr>
          <w:p w14:paraId="6CAEB767" w14:textId="77777777" w:rsidR="00DF1907" w:rsidRPr="001D5548" w:rsidRDefault="00DF1907" w:rsidP="00DF1907">
            <w:pPr>
              <w:jc w:val="center"/>
              <w:rPr>
                <w:b/>
                <w:bCs/>
                <w:sz w:val="10"/>
                <w:szCs w:val="10"/>
              </w:rPr>
            </w:pPr>
            <w:r w:rsidRPr="001D5548">
              <w:rPr>
                <w:b/>
                <w:bCs/>
                <w:sz w:val="10"/>
                <w:szCs w:val="10"/>
              </w:rPr>
              <w:t>7</w:t>
            </w:r>
          </w:p>
        </w:tc>
        <w:tc>
          <w:tcPr>
            <w:tcW w:w="1134" w:type="dxa"/>
            <w:shd w:val="clear" w:color="auto" w:fill="D9D9D9" w:themeFill="background1" w:themeFillShade="D9"/>
            <w:vAlign w:val="center"/>
            <w:hideMark/>
          </w:tcPr>
          <w:p w14:paraId="05BED306" w14:textId="77777777" w:rsidR="00DF1907" w:rsidRPr="001D5548" w:rsidRDefault="00DF1907" w:rsidP="00DF1907">
            <w:pPr>
              <w:jc w:val="center"/>
              <w:rPr>
                <w:b/>
                <w:bCs/>
                <w:sz w:val="10"/>
                <w:szCs w:val="10"/>
              </w:rPr>
            </w:pPr>
            <w:r w:rsidRPr="001D5548">
              <w:rPr>
                <w:b/>
                <w:bCs/>
                <w:sz w:val="10"/>
                <w:szCs w:val="10"/>
              </w:rPr>
              <w:t>8</w:t>
            </w:r>
          </w:p>
        </w:tc>
      </w:tr>
      <w:tr w:rsidR="00C65269" w:rsidRPr="00B55C32" w14:paraId="790AB81A" w14:textId="77777777" w:rsidTr="00D12D3C">
        <w:trPr>
          <w:trHeight w:val="20"/>
          <w:jc w:val="center"/>
        </w:trPr>
        <w:tc>
          <w:tcPr>
            <w:tcW w:w="3109" w:type="dxa"/>
            <w:gridSpan w:val="2"/>
            <w:shd w:val="clear" w:color="auto" w:fill="auto"/>
            <w:noWrap/>
            <w:vAlign w:val="center"/>
          </w:tcPr>
          <w:p w14:paraId="42EEDB28" w14:textId="77777777" w:rsidR="00C65269" w:rsidRPr="00B55C32" w:rsidRDefault="00C65269" w:rsidP="00C65269">
            <w:pPr>
              <w:rPr>
                <w:b/>
                <w:bCs/>
                <w:sz w:val="20"/>
                <w:szCs w:val="20"/>
              </w:rPr>
            </w:pPr>
            <w:r w:rsidRPr="00B55C32">
              <w:rPr>
                <w:b/>
                <w:bCs/>
                <w:sz w:val="20"/>
                <w:szCs w:val="20"/>
              </w:rPr>
              <w:t>UKUPNI RASHODI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A58D5" w14:textId="1BC53F73" w:rsidR="00C65269" w:rsidRPr="009C08AE" w:rsidRDefault="00C65269" w:rsidP="00C65269">
            <w:pPr>
              <w:jc w:val="center"/>
              <w:rPr>
                <w:b/>
                <w:bCs/>
                <w:sz w:val="20"/>
                <w:szCs w:val="20"/>
              </w:rPr>
            </w:pPr>
            <w:r w:rsidRPr="009C08AE">
              <w:rPr>
                <w:b/>
                <w:bCs/>
                <w:sz w:val="20"/>
                <w:szCs w:val="20"/>
              </w:rPr>
              <w:t>1.619.701,66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50ED247" w14:textId="791FEDAC" w:rsidR="00C65269" w:rsidRPr="009C08AE" w:rsidRDefault="00C65269" w:rsidP="00C65269">
            <w:pPr>
              <w:jc w:val="center"/>
              <w:rPr>
                <w:b/>
                <w:bCs/>
                <w:sz w:val="20"/>
                <w:szCs w:val="20"/>
              </w:rPr>
            </w:pPr>
            <w:r w:rsidRPr="009C08AE">
              <w:rPr>
                <w:b/>
                <w:bCs/>
                <w:sz w:val="20"/>
                <w:szCs w:val="20"/>
              </w:rPr>
              <w:t>3.380.562,82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A59AAD" w14:textId="58EDE9F3" w:rsidR="00C65269" w:rsidRPr="009C08AE" w:rsidRDefault="00C65269" w:rsidP="00C65269">
            <w:pPr>
              <w:jc w:val="center"/>
              <w:rPr>
                <w:b/>
                <w:bCs/>
                <w:sz w:val="20"/>
                <w:szCs w:val="20"/>
              </w:rPr>
            </w:pPr>
            <w:r w:rsidRPr="009C08AE">
              <w:rPr>
                <w:b/>
                <w:bCs/>
                <w:sz w:val="20"/>
                <w:szCs w:val="20"/>
              </w:rPr>
              <w:t>2.015.173,06</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002BB120" w14:textId="3A3502E4" w:rsidR="00C65269" w:rsidRPr="009C08AE" w:rsidRDefault="00C65269" w:rsidP="00C65269">
            <w:pPr>
              <w:jc w:val="center"/>
              <w:rPr>
                <w:b/>
                <w:bCs/>
                <w:sz w:val="20"/>
                <w:szCs w:val="20"/>
              </w:rPr>
            </w:pPr>
            <w:r w:rsidRPr="009C08AE">
              <w:rPr>
                <w:b/>
                <w:bCs/>
                <w:sz w:val="20"/>
                <w:szCs w:val="20"/>
              </w:rPr>
              <w:t>124,42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36B6AC" w14:textId="1EBCC916" w:rsidR="00C65269" w:rsidRPr="009C08AE" w:rsidRDefault="00C65269" w:rsidP="00C65269">
            <w:pPr>
              <w:jc w:val="center"/>
              <w:rPr>
                <w:b/>
                <w:bCs/>
                <w:sz w:val="20"/>
                <w:szCs w:val="20"/>
              </w:rPr>
            </w:pPr>
            <w:r w:rsidRPr="009C08AE">
              <w:rPr>
                <w:b/>
                <w:bCs/>
                <w:sz w:val="20"/>
                <w:szCs w:val="20"/>
              </w:rPr>
              <w:t>59,61</w:t>
            </w:r>
          </w:p>
        </w:tc>
      </w:tr>
      <w:tr w:rsidR="00C65269" w:rsidRPr="00B55C32" w14:paraId="3A41BEFF" w14:textId="77777777" w:rsidTr="009130AE">
        <w:trPr>
          <w:trHeight w:val="20"/>
          <w:jc w:val="center"/>
        </w:trPr>
        <w:tc>
          <w:tcPr>
            <w:tcW w:w="682" w:type="dxa"/>
            <w:shd w:val="clear" w:color="auto" w:fill="auto"/>
            <w:noWrap/>
            <w:vAlign w:val="center"/>
          </w:tcPr>
          <w:p w14:paraId="2B45C0F2" w14:textId="77777777" w:rsidR="00C65269" w:rsidRPr="00B55C32" w:rsidRDefault="00C65269" w:rsidP="00C65269">
            <w:pPr>
              <w:jc w:val="center"/>
              <w:rPr>
                <w:bCs/>
                <w:sz w:val="20"/>
                <w:szCs w:val="20"/>
              </w:rPr>
            </w:pPr>
            <w:r w:rsidRPr="00B55C32">
              <w:rPr>
                <w:bCs/>
                <w:sz w:val="20"/>
                <w:szCs w:val="20"/>
              </w:rPr>
              <w:t>3</w:t>
            </w:r>
          </w:p>
        </w:tc>
        <w:tc>
          <w:tcPr>
            <w:tcW w:w="2427" w:type="dxa"/>
            <w:shd w:val="clear" w:color="auto" w:fill="auto"/>
            <w:noWrap/>
            <w:vAlign w:val="center"/>
          </w:tcPr>
          <w:p w14:paraId="2E07D55D" w14:textId="77777777" w:rsidR="00C65269" w:rsidRPr="00B55C32" w:rsidRDefault="00C65269" w:rsidP="00C65269">
            <w:pPr>
              <w:rPr>
                <w:bCs/>
                <w:sz w:val="20"/>
                <w:szCs w:val="20"/>
              </w:rPr>
            </w:pPr>
            <w:r w:rsidRPr="00B55C32">
              <w:rPr>
                <w:bCs/>
                <w:sz w:val="20"/>
                <w:szCs w:val="20"/>
              </w:rPr>
              <w:t>RASHODI POSLOVANJA</w:t>
            </w:r>
          </w:p>
        </w:tc>
        <w:tc>
          <w:tcPr>
            <w:tcW w:w="1276" w:type="dxa"/>
            <w:shd w:val="clear" w:color="auto" w:fill="auto"/>
            <w:noWrap/>
            <w:vAlign w:val="center"/>
          </w:tcPr>
          <w:p w14:paraId="7D911544" w14:textId="55245564" w:rsidR="00C65269" w:rsidRPr="009C08AE" w:rsidRDefault="00C65269" w:rsidP="00C65269">
            <w:pPr>
              <w:jc w:val="center"/>
              <w:rPr>
                <w:sz w:val="20"/>
                <w:szCs w:val="20"/>
              </w:rPr>
            </w:pPr>
            <w:r w:rsidRPr="009C08AE">
              <w:rPr>
                <w:sz w:val="20"/>
                <w:szCs w:val="20"/>
              </w:rPr>
              <w:t>1.616.499,21</w:t>
            </w:r>
          </w:p>
        </w:tc>
        <w:tc>
          <w:tcPr>
            <w:tcW w:w="1275" w:type="dxa"/>
            <w:shd w:val="clear" w:color="auto" w:fill="auto"/>
            <w:noWrap/>
            <w:vAlign w:val="center"/>
          </w:tcPr>
          <w:p w14:paraId="41E9D2A8" w14:textId="2C306A52" w:rsidR="00C65269" w:rsidRPr="009C08AE" w:rsidRDefault="00C65269" w:rsidP="00C65269">
            <w:pPr>
              <w:jc w:val="center"/>
              <w:rPr>
                <w:sz w:val="20"/>
                <w:szCs w:val="20"/>
              </w:rPr>
            </w:pPr>
            <w:r w:rsidRPr="009C08AE">
              <w:rPr>
                <w:sz w:val="20"/>
                <w:szCs w:val="20"/>
              </w:rPr>
              <w:t>3.246.316,33</w:t>
            </w:r>
          </w:p>
        </w:tc>
        <w:tc>
          <w:tcPr>
            <w:tcW w:w="1276" w:type="dxa"/>
            <w:shd w:val="clear" w:color="auto" w:fill="auto"/>
            <w:noWrap/>
            <w:vAlign w:val="center"/>
          </w:tcPr>
          <w:p w14:paraId="424341BC" w14:textId="34A12474" w:rsidR="00C65269" w:rsidRPr="009C08AE" w:rsidRDefault="00C65269" w:rsidP="00C65269">
            <w:pPr>
              <w:jc w:val="center"/>
              <w:rPr>
                <w:sz w:val="20"/>
                <w:szCs w:val="20"/>
              </w:rPr>
            </w:pPr>
            <w:r w:rsidRPr="009C08AE">
              <w:rPr>
                <w:sz w:val="20"/>
                <w:szCs w:val="20"/>
              </w:rPr>
              <w:t>1.980.579,08</w:t>
            </w:r>
          </w:p>
        </w:tc>
        <w:tc>
          <w:tcPr>
            <w:tcW w:w="1281" w:type="dxa"/>
            <w:shd w:val="clear" w:color="auto" w:fill="auto"/>
            <w:noWrap/>
            <w:vAlign w:val="center"/>
          </w:tcPr>
          <w:p w14:paraId="293DA6CF" w14:textId="18651DB8" w:rsidR="00C65269" w:rsidRPr="009C08AE" w:rsidRDefault="00C65269" w:rsidP="00C65269">
            <w:pPr>
              <w:jc w:val="center"/>
              <w:rPr>
                <w:sz w:val="20"/>
                <w:szCs w:val="20"/>
              </w:rPr>
            </w:pPr>
            <w:r w:rsidRPr="009C08AE">
              <w:rPr>
                <w:sz w:val="20"/>
                <w:szCs w:val="20"/>
              </w:rPr>
              <w:t>122,52</w:t>
            </w:r>
          </w:p>
        </w:tc>
        <w:tc>
          <w:tcPr>
            <w:tcW w:w="1134" w:type="dxa"/>
            <w:shd w:val="clear" w:color="auto" w:fill="auto"/>
            <w:noWrap/>
            <w:vAlign w:val="center"/>
          </w:tcPr>
          <w:p w14:paraId="3D35210D" w14:textId="6715E9FD" w:rsidR="00C65269" w:rsidRPr="009C08AE" w:rsidRDefault="00C65269" w:rsidP="00C65269">
            <w:pPr>
              <w:jc w:val="center"/>
              <w:rPr>
                <w:sz w:val="20"/>
                <w:szCs w:val="20"/>
              </w:rPr>
            </w:pPr>
            <w:r w:rsidRPr="009C08AE">
              <w:rPr>
                <w:sz w:val="20"/>
                <w:szCs w:val="20"/>
              </w:rPr>
              <w:t>61,01</w:t>
            </w:r>
          </w:p>
        </w:tc>
      </w:tr>
      <w:tr w:rsidR="00C65269" w:rsidRPr="00B55C32" w14:paraId="204080F1" w14:textId="77777777" w:rsidTr="009130AE">
        <w:trPr>
          <w:trHeight w:val="20"/>
          <w:jc w:val="center"/>
        </w:trPr>
        <w:tc>
          <w:tcPr>
            <w:tcW w:w="682" w:type="dxa"/>
            <w:shd w:val="clear" w:color="auto" w:fill="auto"/>
            <w:noWrap/>
            <w:vAlign w:val="center"/>
          </w:tcPr>
          <w:p w14:paraId="07491D39" w14:textId="77777777" w:rsidR="00C65269" w:rsidRPr="00B55C32" w:rsidRDefault="00C65269" w:rsidP="00C65269">
            <w:pPr>
              <w:jc w:val="center"/>
              <w:rPr>
                <w:bCs/>
                <w:sz w:val="20"/>
                <w:szCs w:val="20"/>
              </w:rPr>
            </w:pPr>
            <w:r w:rsidRPr="00B55C32">
              <w:rPr>
                <w:bCs/>
                <w:sz w:val="20"/>
                <w:szCs w:val="20"/>
              </w:rPr>
              <w:t>31</w:t>
            </w:r>
          </w:p>
        </w:tc>
        <w:tc>
          <w:tcPr>
            <w:tcW w:w="2427" w:type="dxa"/>
            <w:shd w:val="clear" w:color="auto" w:fill="auto"/>
            <w:noWrap/>
            <w:vAlign w:val="center"/>
          </w:tcPr>
          <w:p w14:paraId="1AF2CC5B" w14:textId="77777777" w:rsidR="00C65269" w:rsidRPr="00B55C32" w:rsidRDefault="00C65269" w:rsidP="00C65269">
            <w:pPr>
              <w:rPr>
                <w:bCs/>
                <w:sz w:val="20"/>
                <w:szCs w:val="20"/>
              </w:rPr>
            </w:pPr>
            <w:r w:rsidRPr="00B55C32">
              <w:rPr>
                <w:bCs/>
                <w:sz w:val="20"/>
                <w:szCs w:val="20"/>
              </w:rPr>
              <w:t>Rashodi za zaposlene</w:t>
            </w:r>
          </w:p>
        </w:tc>
        <w:tc>
          <w:tcPr>
            <w:tcW w:w="1276" w:type="dxa"/>
            <w:shd w:val="clear" w:color="auto" w:fill="auto"/>
            <w:noWrap/>
            <w:vAlign w:val="center"/>
          </w:tcPr>
          <w:p w14:paraId="6F967ED2" w14:textId="67181C55" w:rsidR="00C65269" w:rsidRPr="009C08AE" w:rsidRDefault="00C65269" w:rsidP="00C65269">
            <w:pPr>
              <w:jc w:val="center"/>
              <w:rPr>
                <w:sz w:val="20"/>
                <w:szCs w:val="20"/>
              </w:rPr>
            </w:pPr>
            <w:r w:rsidRPr="009C08AE">
              <w:rPr>
                <w:sz w:val="20"/>
                <w:szCs w:val="20"/>
              </w:rPr>
              <w:t>1.385.687,45</w:t>
            </w:r>
          </w:p>
        </w:tc>
        <w:tc>
          <w:tcPr>
            <w:tcW w:w="1275" w:type="dxa"/>
            <w:shd w:val="clear" w:color="auto" w:fill="auto"/>
            <w:noWrap/>
            <w:vAlign w:val="center"/>
          </w:tcPr>
          <w:p w14:paraId="7B8C2E3B" w14:textId="2303CA96" w:rsidR="00C65269" w:rsidRPr="009C08AE" w:rsidRDefault="00C65269" w:rsidP="00C65269">
            <w:pPr>
              <w:jc w:val="center"/>
              <w:rPr>
                <w:sz w:val="20"/>
                <w:szCs w:val="20"/>
              </w:rPr>
            </w:pPr>
            <w:r w:rsidRPr="009C08AE">
              <w:rPr>
                <w:sz w:val="20"/>
                <w:szCs w:val="20"/>
              </w:rPr>
              <w:t>2.778.161,19</w:t>
            </w:r>
          </w:p>
        </w:tc>
        <w:tc>
          <w:tcPr>
            <w:tcW w:w="1276" w:type="dxa"/>
            <w:shd w:val="clear" w:color="auto" w:fill="auto"/>
            <w:noWrap/>
            <w:vAlign w:val="center"/>
          </w:tcPr>
          <w:p w14:paraId="4BD675A9" w14:textId="637FB0EF" w:rsidR="00C65269" w:rsidRPr="009C08AE" w:rsidRDefault="00C65269" w:rsidP="00C65269">
            <w:pPr>
              <w:jc w:val="center"/>
              <w:rPr>
                <w:sz w:val="20"/>
                <w:szCs w:val="20"/>
              </w:rPr>
            </w:pPr>
            <w:r w:rsidRPr="009C08AE">
              <w:rPr>
                <w:sz w:val="20"/>
                <w:szCs w:val="20"/>
              </w:rPr>
              <w:t>1.766.135,29</w:t>
            </w:r>
          </w:p>
        </w:tc>
        <w:tc>
          <w:tcPr>
            <w:tcW w:w="1281" w:type="dxa"/>
            <w:shd w:val="clear" w:color="auto" w:fill="auto"/>
            <w:noWrap/>
            <w:vAlign w:val="center"/>
          </w:tcPr>
          <w:p w14:paraId="7D6CA158" w14:textId="34B3B5DD" w:rsidR="00C65269" w:rsidRPr="009C08AE" w:rsidRDefault="00C65269" w:rsidP="00C65269">
            <w:pPr>
              <w:jc w:val="center"/>
              <w:rPr>
                <w:sz w:val="20"/>
                <w:szCs w:val="20"/>
              </w:rPr>
            </w:pPr>
            <w:r w:rsidRPr="009C08AE">
              <w:rPr>
                <w:sz w:val="20"/>
                <w:szCs w:val="20"/>
              </w:rPr>
              <w:t>127,46</w:t>
            </w:r>
          </w:p>
        </w:tc>
        <w:tc>
          <w:tcPr>
            <w:tcW w:w="1134" w:type="dxa"/>
            <w:shd w:val="clear" w:color="auto" w:fill="auto"/>
            <w:noWrap/>
            <w:vAlign w:val="center"/>
          </w:tcPr>
          <w:p w14:paraId="4B769BB6" w14:textId="6D54AE7B" w:rsidR="00C65269" w:rsidRPr="009C08AE" w:rsidRDefault="00C65269" w:rsidP="00C65269">
            <w:pPr>
              <w:jc w:val="center"/>
              <w:rPr>
                <w:sz w:val="20"/>
                <w:szCs w:val="20"/>
              </w:rPr>
            </w:pPr>
            <w:r w:rsidRPr="009C08AE">
              <w:rPr>
                <w:sz w:val="20"/>
                <w:szCs w:val="20"/>
              </w:rPr>
              <w:t>63,57</w:t>
            </w:r>
          </w:p>
        </w:tc>
      </w:tr>
      <w:tr w:rsidR="00C65269" w:rsidRPr="00B55C32" w14:paraId="36DDC23A" w14:textId="77777777" w:rsidTr="009130AE">
        <w:trPr>
          <w:trHeight w:val="20"/>
          <w:jc w:val="center"/>
        </w:trPr>
        <w:tc>
          <w:tcPr>
            <w:tcW w:w="682" w:type="dxa"/>
            <w:shd w:val="clear" w:color="auto" w:fill="auto"/>
            <w:noWrap/>
            <w:vAlign w:val="center"/>
            <w:hideMark/>
          </w:tcPr>
          <w:p w14:paraId="767A9363" w14:textId="77777777" w:rsidR="00C65269" w:rsidRPr="00B55C32" w:rsidRDefault="00C65269" w:rsidP="00C65269">
            <w:pPr>
              <w:jc w:val="center"/>
              <w:rPr>
                <w:bCs/>
                <w:sz w:val="20"/>
                <w:szCs w:val="20"/>
              </w:rPr>
            </w:pPr>
            <w:r w:rsidRPr="00B55C32">
              <w:rPr>
                <w:bCs/>
                <w:sz w:val="20"/>
                <w:szCs w:val="20"/>
              </w:rPr>
              <w:t>32</w:t>
            </w:r>
          </w:p>
        </w:tc>
        <w:tc>
          <w:tcPr>
            <w:tcW w:w="2427" w:type="dxa"/>
            <w:shd w:val="clear" w:color="auto" w:fill="auto"/>
            <w:noWrap/>
            <w:vAlign w:val="center"/>
            <w:hideMark/>
          </w:tcPr>
          <w:p w14:paraId="5775427C" w14:textId="77777777" w:rsidR="00C65269" w:rsidRPr="00B55C32" w:rsidRDefault="00C65269" w:rsidP="00C65269">
            <w:pPr>
              <w:rPr>
                <w:bCs/>
                <w:sz w:val="20"/>
                <w:szCs w:val="20"/>
              </w:rPr>
            </w:pPr>
            <w:r w:rsidRPr="00B55C32">
              <w:rPr>
                <w:bCs/>
                <w:sz w:val="20"/>
                <w:szCs w:val="20"/>
              </w:rPr>
              <w:t>Materijalni rashodi</w:t>
            </w:r>
          </w:p>
        </w:tc>
        <w:tc>
          <w:tcPr>
            <w:tcW w:w="1276" w:type="dxa"/>
            <w:shd w:val="clear" w:color="auto" w:fill="auto"/>
            <w:noWrap/>
            <w:vAlign w:val="center"/>
          </w:tcPr>
          <w:p w14:paraId="48848343" w14:textId="42A1D4E4" w:rsidR="00C65269" w:rsidRPr="009C08AE" w:rsidRDefault="00C65269" w:rsidP="00C65269">
            <w:pPr>
              <w:jc w:val="center"/>
              <w:rPr>
                <w:bCs/>
                <w:sz w:val="20"/>
                <w:szCs w:val="20"/>
              </w:rPr>
            </w:pPr>
            <w:r w:rsidRPr="009C08AE">
              <w:rPr>
                <w:sz w:val="20"/>
                <w:szCs w:val="20"/>
              </w:rPr>
              <w:t>230.794,57</w:t>
            </w:r>
          </w:p>
        </w:tc>
        <w:tc>
          <w:tcPr>
            <w:tcW w:w="1275" w:type="dxa"/>
            <w:shd w:val="clear" w:color="auto" w:fill="auto"/>
            <w:noWrap/>
            <w:vAlign w:val="center"/>
          </w:tcPr>
          <w:p w14:paraId="1EAC709E" w14:textId="55710778" w:rsidR="00C65269" w:rsidRPr="009C08AE" w:rsidRDefault="00C65269" w:rsidP="00C65269">
            <w:pPr>
              <w:jc w:val="center"/>
              <w:rPr>
                <w:sz w:val="20"/>
                <w:szCs w:val="20"/>
              </w:rPr>
            </w:pPr>
            <w:r w:rsidRPr="009C08AE">
              <w:rPr>
                <w:sz w:val="20"/>
                <w:szCs w:val="20"/>
              </w:rPr>
              <w:t>403.350,14</w:t>
            </w:r>
          </w:p>
        </w:tc>
        <w:tc>
          <w:tcPr>
            <w:tcW w:w="1276" w:type="dxa"/>
            <w:shd w:val="clear" w:color="auto" w:fill="auto"/>
            <w:noWrap/>
            <w:vAlign w:val="center"/>
          </w:tcPr>
          <w:p w14:paraId="5869179E" w14:textId="6C385BDC" w:rsidR="00C65269" w:rsidRPr="009C08AE" w:rsidRDefault="00C65269" w:rsidP="00C65269">
            <w:pPr>
              <w:jc w:val="center"/>
              <w:rPr>
                <w:sz w:val="20"/>
                <w:szCs w:val="20"/>
              </w:rPr>
            </w:pPr>
            <w:r w:rsidRPr="009C08AE">
              <w:rPr>
                <w:sz w:val="20"/>
                <w:szCs w:val="20"/>
              </w:rPr>
              <w:t>214.441,74</w:t>
            </w:r>
          </w:p>
        </w:tc>
        <w:tc>
          <w:tcPr>
            <w:tcW w:w="1281" w:type="dxa"/>
            <w:shd w:val="clear" w:color="auto" w:fill="auto"/>
            <w:noWrap/>
            <w:vAlign w:val="center"/>
          </w:tcPr>
          <w:p w14:paraId="52BBE768" w14:textId="4928FBE2" w:rsidR="00C65269" w:rsidRPr="009C08AE" w:rsidRDefault="00C65269" w:rsidP="00C65269">
            <w:pPr>
              <w:jc w:val="center"/>
              <w:rPr>
                <w:sz w:val="20"/>
                <w:szCs w:val="20"/>
              </w:rPr>
            </w:pPr>
            <w:r w:rsidRPr="009C08AE">
              <w:rPr>
                <w:sz w:val="20"/>
                <w:szCs w:val="20"/>
              </w:rPr>
              <w:t>92,91</w:t>
            </w:r>
          </w:p>
        </w:tc>
        <w:tc>
          <w:tcPr>
            <w:tcW w:w="1134" w:type="dxa"/>
            <w:shd w:val="clear" w:color="auto" w:fill="auto"/>
            <w:noWrap/>
            <w:vAlign w:val="center"/>
          </w:tcPr>
          <w:p w14:paraId="0DA966E9" w14:textId="4453FBC5" w:rsidR="00C65269" w:rsidRPr="009C08AE" w:rsidRDefault="00C65269" w:rsidP="00C65269">
            <w:pPr>
              <w:jc w:val="center"/>
              <w:rPr>
                <w:sz w:val="20"/>
                <w:szCs w:val="20"/>
              </w:rPr>
            </w:pPr>
            <w:r w:rsidRPr="009C08AE">
              <w:rPr>
                <w:sz w:val="20"/>
                <w:szCs w:val="20"/>
              </w:rPr>
              <w:t>53,17</w:t>
            </w:r>
          </w:p>
        </w:tc>
      </w:tr>
      <w:tr w:rsidR="00C65269" w:rsidRPr="00B55C32" w14:paraId="25012BE3" w14:textId="77777777" w:rsidTr="009130AE">
        <w:trPr>
          <w:trHeight w:val="20"/>
          <w:jc w:val="center"/>
        </w:trPr>
        <w:tc>
          <w:tcPr>
            <w:tcW w:w="682" w:type="dxa"/>
            <w:shd w:val="clear" w:color="auto" w:fill="auto"/>
            <w:noWrap/>
            <w:vAlign w:val="center"/>
            <w:hideMark/>
          </w:tcPr>
          <w:p w14:paraId="3B4BD959" w14:textId="77777777" w:rsidR="00C65269" w:rsidRPr="00B55C32" w:rsidRDefault="00C65269" w:rsidP="00C65269">
            <w:pPr>
              <w:jc w:val="center"/>
              <w:rPr>
                <w:bCs/>
                <w:sz w:val="20"/>
                <w:szCs w:val="20"/>
              </w:rPr>
            </w:pPr>
            <w:r w:rsidRPr="00B55C32">
              <w:rPr>
                <w:bCs/>
                <w:sz w:val="20"/>
                <w:szCs w:val="20"/>
              </w:rPr>
              <w:t>34</w:t>
            </w:r>
          </w:p>
        </w:tc>
        <w:tc>
          <w:tcPr>
            <w:tcW w:w="2427" w:type="dxa"/>
            <w:shd w:val="clear" w:color="auto" w:fill="auto"/>
            <w:noWrap/>
            <w:vAlign w:val="center"/>
            <w:hideMark/>
          </w:tcPr>
          <w:p w14:paraId="67DDF6C8" w14:textId="77777777" w:rsidR="00C65269" w:rsidRPr="00B55C32" w:rsidRDefault="00C65269" w:rsidP="00C65269">
            <w:pPr>
              <w:rPr>
                <w:bCs/>
                <w:sz w:val="20"/>
                <w:szCs w:val="20"/>
              </w:rPr>
            </w:pPr>
            <w:r w:rsidRPr="00B55C32">
              <w:rPr>
                <w:bCs/>
                <w:sz w:val="20"/>
                <w:szCs w:val="20"/>
              </w:rPr>
              <w:t>Financijski rashodi</w:t>
            </w:r>
          </w:p>
        </w:tc>
        <w:tc>
          <w:tcPr>
            <w:tcW w:w="1276" w:type="dxa"/>
            <w:shd w:val="clear" w:color="auto" w:fill="auto"/>
            <w:noWrap/>
            <w:vAlign w:val="center"/>
          </w:tcPr>
          <w:p w14:paraId="4951537D" w14:textId="1044BE34" w:rsidR="00C65269" w:rsidRPr="009C08AE" w:rsidRDefault="00C65269" w:rsidP="00C65269">
            <w:pPr>
              <w:jc w:val="center"/>
              <w:rPr>
                <w:bCs/>
                <w:sz w:val="20"/>
                <w:szCs w:val="20"/>
              </w:rPr>
            </w:pPr>
            <w:r w:rsidRPr="009C08AE">
              <w:rPr>
                <w:sz w:val="20"/>
                <w:szCs w:val="20"/>
              </w:rPr>
              <w:t>17,19</w:t>
            </w:r>
          </w:p>
        </w:tc>
        <w:tc>
          <w:tcPr>
            <w:tcW w:w="1275" w:type="dxa"/>
            <w:shd w:val="clear" w:color="auto" w:fill="auto"/>
            <w:noWrap/>
            <w:vAlign w:val="center"/>
          </w:tcPr>
          <w:p w14:paraId="4FFCAD6A" w14:textId="38418C9C" w:rsidR="00C65269" w:rsidRPr="009C08AE" w:rsidRDefault="00C65269" w:rsidP="00C65269">
            <w:pPr>
              <w:jc w:val="center"/>
              <w:rPr>
                <w:sz w:val="20"/>
                <w:szCs w:val="20"/>
              </w:rPr>
            </w:pPr>
            <w:r w:rsidRPr="009C08AE">
              <w:rPr>
                <w:sz w:val="20"/>
                <w:szCs w:val="20"/>
              </w:rPr>
              <w:t>55,00</w:t>
            </w:r>
          </w:p>
        </w:tc>
        <w:tc>
          <w:tcPr>
            <w:tcW w:w="1276" w:type="dxa"/>
            <w:shd w:val="clear" w:color="auto" w:fill="auto"/>
            <w:noWrap/>
            <w:vAlign w:val="center"/>
          </w:tcPr>
          <w:p w14:paraId="2B958E88" w14:textId="45BC0D98" w:rsidR="00C65269" w:rsidRPr="009C08AE" w:rsidRDefault="00C65269" w:rsidP="00C65269">
            <w:pPr>
              <w:jc w:val="center"/>
              <w:rPr>
                <w:sz w:val="20"/>
                <w:szCs w:val="20"/>
              </w:rPr>
            </w:pPr>
            <w:r w:rsidRPr="009C08AE">
              <w:rPr>
                <w:sz w:val="20"/>
                <w:szCs w:val="20"/>
              </w:rPr>
              <w:t>2,05</w:t>
            </w:r>
          </w:p>
        </w:tc>
        <w:tc>
          <w:tcPr>
            <w:tcW w:w="1281" w:type="dxa"/>
            <w:shd w:val="clear" w:color="auto" w:fill="auto"/>
            <w:noWrap/>
            <w:vAlign w:val="center"/>
          </w:tcPr>
          <w:p w14:paraId="2389B4C6" w14:textId="5A6260A6" w:rsidR="00C65269" w:rsidRPr="009C08AE" w:rsidRDefault="00C65269" w:rsidP="00C65269">
            <w:pPr>
              <w:jc w:val="center"/>
              <w:rPr>
                <w:sz w:val="20"/>
                <w:szCs w:val="20"/>
              </w:rPr>
            </w:pPr>
            <w:r w:rsidRPr="009C08AE">
              <w:rPr>
                <w:sz w:val="20"/>
                <w:szCs w:val="20"/>
              </w:rPr>
              <w:t>11,93</w:t>
            </w:r>
          </w:p>
        </w:tc>
        <w:tc>
          <w:tcPr>
            <w:tcW w:w="1134" w:type="dxa"/>
            <w:shd w:val="clear" w:color="auto" w:fill="auto"/>
            <w:noWrap/>
            <w:vAlign w:val="center"/>
          </w:tcPr>
          <w:p w14:paraId="74E8E0B3" w14:textId="0B22B7BE" w:rsidR="00C65269" w:rsidRPr="009C08AE" w:rsidRDefault="00C65269" w:rsidP="00C65269">
            <w:pPr>
              <w:jc w:val="center"/>
              <w:rPr>
                <w:sz w:val="20"/>
                <w:szCs w:val="20"/>
              </w:rPr>
            </w:pPr>
            <w:r w:rsidRPr="009C08AE">
              <w:rPr>
                <w:sz w:val="20"/>
                <w:szCs w:val="20"/>
              </w:rPr>
              <w:t>3,73</w:t>
            </w:r>
          </w:p>
        </w:tc>
      </w:tr>
      <w:tr w:rsidR="00C65269" w:rsidRPr="00B55C32" w14:paraId="26AC09A7" w14:textId="77777777" w:rsidTr="009130AE">
        <w:trPr>
          <w:trHeight w:val="20"/>
          <w:jc w:val="center"/>
        </w:trPr>
        <w:tc>
          <w:tcPr>
            <w:tcW w:w="682" w:type="dxa"/>
            <w:shd w:val="clear" w:color="auto" w:fill="auto"/>
            <w:vAlign w:val="center"/>
            <w:hideMark/>
          </w:tcPr>
          <w:p w14:paraId="5C89A5C1" w14:textId="77777777" w:rsidR="00C65269" w:rsidRPr="00B55C32" w:rsidRDefault="00C65269" w:rsidP="00C65269">
            <w:pPr>
              <w:jc w:val="center"/>
              <w:rPr>
                <w:bCs/>
                <w:sz w:val="20"/>
                <w:szCs w:val="20"/>
              </w:rPr>
            </w:pPr>
            <w:r w:rsidRPr="00B55C32">
              <w:rPr>
                <w:bCs/>
                <w:sz w:val="20"/>
                <w:szCs w:val="20"/>
              </w:rPr>
              <w:t>37</w:t>
            </w:r>
          </w:p>
        </w:tc>
        <w:tc>
          <w:tcPr>
            <w:tcW w:w="2427" w:type="dxa"/>
            <w:shd w:val="clear" w:color="auto" w:fill="auto"/>
            <w:vAlign w:val="center"/>
            <w:hideMark/>
          </w:tcPr>
          <w:p w14:paraId="27A8B8C1" w14:textId="77777777" w:rsidR="00C65269" w:rsidRPr="00B55C32" w:rsidRDefault="00C65269" w:rsidP="00C65269">
            <w:pPr>
              <w:rPr>
                <w:bCs/>
                <w:sz w:val="20"/>
                <w:szCs w:val="20"/>
              </w:rPr>
            </w:pPr>
            <w:r w:rsidRPr="00B55C32">
              <w:rPr>
                <w:bCs/>
                <w:sz w:val="20"/>
                <w:szCs w:val="20"/>
              </w:rPr>
              <w:t>Naknade građanima i kućanstvima na temelju osiguranja i druge naknade</w:t>
            </w:r>
          </w:p>
        </w:tc>
        <w:tc>
          <w:tcPr>
            <w:tcW w:w="1276" w:type="dxa"/>
            <w:shd w:val="clear" w:color="auto" w:fill="auto"/>
            <w:noWrap/>
            <w:vAlign w:val="center"/>
          </w:tcPr>
          <w:p w14:paraId="0EC47D36" w14:textId="2CE558A9" w:rsidR="00C65269" w:rsidRPr="009C08AE" w:rsidRDefault="00C65269" w:rsidP="00C65269">
            <w:pPr>
              <w:jc w:val="center"/>
              <w:rPr>
                <w:bCs/>
                <w:sz w:val="20"/>
                <w:szCs w:val="20"/>
              </w:rPr>
            </w:pPr>
            <w:r w:rsidRPr="009C08AE">
              <w:rPr>
                <w:bCs/>
                <w:sz w:val="20"/>
                <w:szCs w:val="20"/>
              </w:rPr>
              <w:t>0,00</w:t>
            </w:r>
          </w:p>
        </w:tc>
        <w:tc>
          <w:tcPr>
            <w:tcW w:w="1275" w:type="dxa"/>
            <w:shd w:val="clear" w:color="auto" w:fill="auto"/>
            <w:noWrap/>
            <w:vAlign w:val="center"/>
          </w:tcPr>
          <w:p w14:paraId="230443D4" w14:textId="665BD682" w:rsidR="00C65269" w:rsidRPr="009C08AE" w:rsidRDefault="009C08AE" w:rsidP="00C65269">
            <w:pPr>
              <w:jc w:val="center"/>
              <w:rPr>
                <w:sz w:val="20"/>
                <w:szCs w:val="20"/>
              </w:rPr>
            </w:pPr>
            <w:r w:rsidRPr="009C08AE">
              <w:rPr>
                <w:sz w:val="20"/>
                <w:szCs w:val="20"/>
              </w:rPr>
              <w:t>61.750,00</w:t>
            </w:r>
          </w:p>
        </w:tc>
        <w:tc>
          <w:tcPr>
            <w:tcW w:w="1276" w:type="dxa"/>
            <w:shd w:val="clear" w:color="auto" w:fill="auto"/>
            <w:noWrap/>
            <w:vAlign w:val="center"/>
          </w:tcPr>
          <w:p w14:paraId="75AAF33B" w14:textId="00615756" w:rsidR="00C65269" w:rsidRPr="009C08AE" w:rsidRDefault="009C08AE" w:rsidP="00C65269">
            <w:pPr>
              <w:jc w:val="center"/>
              <w:rPr>
                <w:sz w:val="20"/>
                <w:szCs w:val="20"/>
              </w:rPr>
            </w:pPr>
            <w:r w:rsidRPr="009C08AE">
              <w:rPr>
                <w:sz w:val="20"/>
                <w:szCs w:val="20"/>
              </w:rPr>
              <w:t>0,00</w:t>
            </w:r>
          </w:p>
        </w:tc>
        <w:tc>
          <w:tcPr>
            <w:tcW w:w="1281" w:type="dxa"/>
            <w:shd w:val="clear" w:color="auto" w:fill="auto"/>
            <w:noWrap/>
            <w:vAlign w:val="center"/>
          </w:tcPr>
          <w:p w14:paraId="3A4208C2" w14:textId="1C6FF5CA" w:rsidR="00C65269" w:rsidRPr="009C08AE" w:rsidRDefault="009C08AE" w:rsidP="00C65269">
            <w:pPr>
              <w:jc w:val="center"/>
              <w:rPr>
                <w:sz w:val="20"/>
                <w:szCs w:val="20"/>
              </w:rPr>
            </w:pPr>
            <w:r w:rsidRPr="009C08AE">
              <w:rPr>
                <w:sz w:val="20"/>
                <w:szCs w:val="20"/>
              </w:rPr>
              <w:t>-</w:t>
            </w:r>
          </w:p>
        </w:tc>
        <w:tc>
          <w:tcPr>
            <w:tcW w:w="1134" w:type="dxa"/>
            <w:shd w:val="clear" w:color="auto" w:fill="auto"/>
            <w:noWrap/>
            <w:vAlign w:val="center"/>
          </w:tcPr>
          <w:p w14:paraId="1256CABA" w14:textId="1331D1F8" w:rsidR="00C65269" w:rsidRPr="009C08AE" w:rsidRDefault="009C08AE" w:rsidP="00C65269">
            <w:pPr>
              <w:jc w:val="center"/>
              <w:rPr>
                <w:sz w:val="20"/>
                <w:szCs w:val="20"/>
              </w:rPr>
            </w:pPr>
            <w:r w:rsidRPr="009C08AE">
              <w:rPr>
                <w:sz w:val="20"/>
                <w:szCs w:val="20"/>
              </w:rPr>
              <w:t>0,00</w:t>
            </w:r>
          </w:p>
        </w:tc>
      </w:tr>
      <w:tr w:rsidR="009C08AE" w:rsidRPr="00B55C32" w14:paraId="78617E00" w14:textId="77777777" w:rsidTr="006633DD">
        <w:trPr>
          <w:trHeight w:val="20"/>
          <w:jc w:val="center"/>
        </w:trPr>
        <w:tc>
          <w:tcPr>
            <w:tcW w:w="682" w:type="dxa"/>
            <w:shd w:val="clear" w:color="auto" w:fill="auto"/>
            <w:vAlign w:val="center"/>
          </w:tcPr>
          <w:p w14:paraId="45C70DCA" w14:textId="59E752AC" w:rsidR="009C08AE" w:rsidRPr="00B55C32" w:rsidRDefault="009C08AE" w:rsidP="009C08AE">
            <w:pPr>
              <w:jc w:val="center"/>
              <w:rPr>
                <w:bCs/>
                <w:sz w:val="20"/>
                <w:szCs w:val="20"/>
              </w:rPr>
            </w:pPr>
            <w:r>
              <w:rPr>
                <w:bCs/>
                <w:sz w:val="20"/>
                <w:szCs w:val="20"/>
              </w:rPr>
              <w:t>38</w:t>
            </w:r>
          </w:p>
        </w:tc>
        <w:tc>
          <w:tcPr>
            <w:tcW w:w="2427" w:type="dxa"/>
            <w:shd w:val="clear" w:color="auto" w:fill="auto"/>
            <w:vAlign w:val="center"/>
          </w:tcPr>
          <w:p w14:paraId="0068C93E" w14:textId="432CBFBE" w:rsidR="009C08AE" w:rsidRPr="00B55C32" w:rsidRDefault="009C08AE" w:rsidP="009C08AE">
            <w:pPr>
              <w:rPr>
                <w:bCs/>
                <w:sz w:val="20"/>
                <w:szCs w:val="20"/>
              </w:rPr>
            </w:pPr>
            <w:r w:rsidRPr="009C08AE">
              <w:rPr>
                <w:bCs/>
                <w:sz w:val="20"/>
                <w:szCs w:val="20"/>
              </w:rPr>
              <w:t>Ostali rashodi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EE3E" w14:textId="69CDA1FF" w:rsidR="009C08AE" w:rsidRPr="009C08AE" w:rsidRDefault="009C08AE" w:rsidP="009C08AE">
            <w:pPr>
              <w:jc w:val="center"/>
              <w:rPr>
                <w:bCs/>
                <w:sz w:val="20"/>
                <w:szCs w:val="20"/>
              </w:rPr>
            </w:pPr>
            <w:r w:rsidRPr="009C08AE">
              <w:rPr>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84CAC7F" w14:textId="10CC9499" w:rsidR="009C08AE" w:rsidRPr="009C08AE" w:rsidRDefault="009C08AE" w:rsidP="009C08AE">
            <w:pPr>
              <w:jc w:val="center"/>
              <w:rPr>
                <w:sz w:val="20"/>
                <w:szCs w:val="20"/>
              </w:rPr>
            </w:pPr>
            <w:r w:rsidRPr="009C08AE">
              <w:rPr>
                <w:sz w:val="20"/>
                <w:szCs w:val="20"/>
              </w:rPr>
              <w:t>3.000,00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82628D" w14:textId="136D66B6" w:rsidR="009C08AE" w:rsidRPr="009C08AE" w:rsidRDefault="009C08AE" w:rsidP="009C08AE">
            <w:pPr>
              <w:jc w:val="center"/>
              <w:rPr>
                <w:sz w:val="20"/>
                <w:szCs w:val="20"/>
              </w:rPr>
            </w:pPr>
            <w:r w:rsidRPr="009C08AE">
              <w:rPr>
                <w:sz w:val="20"/>
                <w:szCs w:val="20"/>
              </w:rPr>
              <w:t>0,00</w:t>
            </w:r>
          </w:p>
        </w:tc>
        <w:tc>
          <w:tcPr>
            <w:tcW w:w="1281" w:type="dxa"/>
            <w:shd w:val="clear" w:color="auto" w:fill="auto"/>
            <w:noWrap/>
            <w:vAlign w:val="center"/>
          </w:tcPr>
          <w:p w14:paraId="750B699A" w14:textId="04385ED7" w:rsidR="009C08AE" w:rsidRPr="009C08AE" w:rsidRDefault="009C08AE" w:rsidP="009C08AE">
            <w:pPr>
              <w:jc w:val="center"/>
              <w:rPr>
                <w:sz w:val="20"/>
                <w:szCs w:val="20"/>
              </w:rPr>
            </w:pPr>
            <w:r w:rsidRPr="009C08AE">
              <w:rPr>
                <w:sz w:val="20"/>
                <w:szCs w:val="20"/>
              </w:rPr>
              <w:t>-</w:t>
            </w:r>
          </w:p>
        </w:tc>
        <w:tc>
          <w:tcPr>
            <w:tcW w:w="1134" w:type="dxa"/>
            <w:shd w:val="clear" w:color="auto" w:fill="auto"/>
            <w:noWrap/>
            <w:vAlign w:val="center"/>
          </w:tcPr>
          <w:p w14:paraId="51DF237E" w14:textId="67D547E8" w:rsidR="009C08AE" w:rsidRPr="009C08AE" w:rsidRDefault="009C08AE" w:rsidP="009C08AE">
            <w:pPr>
              <w:jc w:val="center"/>
              <w:rPr>
                <w:sz w:val="20"/>
                <w:szCs w:val="20"/>
              </w:rPr>
            </w:pPr>
            <w:r w:rsidRPr="009C08AE">
              <w:rPr>
                <w:sz w:val="20"/>
                <w:szCs w:val="20"/>
              </w:rPr>
              <w:t>0,00</w:t>
            </w:r>
          </w:p>
        </w:tc>
      </w:tr>
      <w:tr w:rsidR="009C08AE" w:rsidRPr="00B55C32" w14:paraId="0ED28DD7" w14:textId="77777777" w:rsidTr="009130AE">
        <w:trPr>
          <w:trHeight w:val="20"/>
          <w:jc w:val="center"/>
        </w:trPr>
        <w:tc>
          <w:tcPr>
            <w:tcW w:w="682" w:type="dxa"/>
            <w:shd w:val="clear" w:color="auto" w:fill="auto"/>
            <w:noWrap/>
            <w:vAlign w:val="center"/>
          </w:tcPr>
          <w:p w14:paraId="01BC7465" w14:textId="77777777" w:rsidR="009C08AE" w:rsidRPr="00E61C0D" w:rsidRDefault="009C08AE" w:rsidP="009C08AE">
            <w:pPr>
              <w:jc w:val="center"/>
              <w:rPr>
                <w:sz w:val="20"/>
                <w:szCs w:val="20"/>
              </w:rPr>
            </w:pPr>
            <w:r w:rsidRPr="00E61C0D">
              <w:rPr>
                <w:sz w:val="20"/>
                <w:szCs w:val="20"/>
              </w:rPr>
              <w:t>4</w:t>
            </w:r>
          </w:p>
        </w:tc>
        <w:tc>
          <w:tcPr>
            <w:tcW w:w="2427" w:type="dxa"/>
            <w:shd w:val="clear" w:color="auto" w:fill="auto"/>
            <w:noWrap/>
            <w:vAlign w:val="center"/>
          </w:tcPr>
          <w:p w14:paraId="35C9EB2F" w14:textId="77777777" w:rsidR="009C08AE" w:rsidRPr="00E61C0D" w:rsidRDefault="009C08AE" w:rsidP="009C08AE">
            <w:pPr>
              <w:rPr>
                <w:sz w:val="20"/>
                <w:szCs w:val="20"/>
              </w:rPr>
            </w:pPr>
            <w:r w:rsidRPr="00E61C0D">
              <w:rPr>
                <w:sz w:val="20"/>
                <w:szCs w:val="20"/>
              </w:rPr>
              <w:t>RASHODI ZA NABAVU NEFINANCIJSKE IMOVINE</w:t>
            </w:r>
          </w:p>
        </w:tc>
        <w:tc>
          <w:tcPr>
            <w:tcW w:w="1276" w:type="dxa"/>
            <w:shd w:val="clear" w:color="auto" w:fill="auto"/>
            <w:noWrap/>
            <w:vAlign w:val="center"/>
          </w:tcPr>
          <w:p w14:paraId="1E502F2A" w14:textId="5DA70DC1" w:rsidR="009C08AE" w:rsidRPr="009C08AE" w:rsidRDefault="009C08AE" w:rsidP="009C08AE">
            <w:pPr>
              <w:jc w:val="center"/>
              <w:rPr>
                <w:bCs/>
                <w:sz w:val="20"/>
                <w:szCs w:val="20"/>
              </w:rPr>
            </w:pPr>
            <w:r w:rsidRPr="009C08AE">
              <w:rPr>
                <w:sz w:val="20"/>
                <w:szCs w:val="20"/>
              </w:rPr>
              <w:t>3.202,45</w:t>
            </w:r>
          </w:p>
        </w:tc>
        <w:tc>
          <w:tcPr>
            <w:tcW w:w="1275" w:type="dxa"/>
            <w:shd w:val="clear" w:color="auto" w:fill="auto"/>
            <w:noWrap/>
            <w:vAlign w:val="center"/>
          </w:tcPr>
          <w:p w14:paraId="052E1483" w14:textId="6CC77B94" w:rsidR="009C08AE" w:rsidRPr="009C08AE" w:rsidRDefault="009C08AE" w:rsidP="009C08AE">
            <w:pPr>
              <w:jc w:val="center"/>
              <w:rPr>
                <w:sz w:val="20"/>
                <w:szCs w:val="20"/>
              </w:rPr>
            </w:pPr>
            <w:r w:rsidRPr="009C08AE">
              <w:rPr>
                <w:sz w:val="20"/>
                <w:szCs w:val="20"/>
              </w:rPr>
              <w:t>134.246,49</w:t>
            </w:r>
          </w:p>
        </w:tc>
        <w:tc>
          <w:tcPr>
            <w:tcW w:w="1276" w:type="dxa"/>
            <w:shd w:val="clear" w:color="auto" w:fill="auto"/>
            <w:noWrap/>
            <w:vAlign w:val="center"/>
          </w:tcPr>
          <w:p w14:paraId="53D5862F" w14:textId="3BDCCE22" w:rsidR="009C08AE" w:rsidRPr="009C08AE" w:rsidRDefault="009C08AE" w:rsidP="009C08AE">
            <w:pPr>
              <w:jc w:val="center"/>
              <w:rPr>
                <w:sz w:val="20"/>
                <w:szCs w:val="20"/>
              </w:rPr>
            </w:pPr>
            <w:r w:rsidRPr="009C08AE">
              <w:rPr>
                <w:sz w:val="20"/>
                <w:szCs w:val="20"/>
              </w:rPr>
              <w:t>34.593,98</w:t>
            </w:r>
          </w:p>
        </w:tc>
        <w:tc>
          <w:tcPr>
            <w:tcW w:w="1281" w:type="dxa"/>
            <w:shd w:val="clear" w:color="auto" w:fill="auto"/>
            <w:noWrap/>
            <w:vAlign w:val="center"/>
          </w:tcPr>
          <w:p w14:paraId="41899370" w14:textId="20DCC173" w:rsidR="009C08AE" w:rsidRPr="009C08AE" w:rsidRDefault="009C08AE" w:rsidP="009C08AE">
            <w:pPr>
              <w:jc w:val="center"/>
              <w:rPr>
                <w:sz w:val="20"/>
                <w:szCs w:val="20"/>
              </w:rPr>
            </w:pPr>
            <w:r w:rsidRPr="009C08AE">
              <w:rPr>
                <w:sz w:val="20"/>
                <w:szCs w:val="20"/>
              </w:rPr>
              <w:t>1.080,23</w:t>
            </w:r>
          </w:p>
        </w:tc>
        <w:tc>
          <w:tcPr>
            <w:tcW w:w="1134" w:type="dxa"/>
            <w:shd w:val="clear" w:color="auto" w:fill="auto"/>
            <w:noWrap/>
            <w:vAlign w:val="center"/>
          </w:tcPr>
          <w:p w14:paraId="55EA0BC6" w14:textId="4FF61D1C" w:rsidR="009C08AE" w:rsidRPr="009C08AE" w:rsidRDefault="009C08AE" w:rsidP="009C08AE">
            <w:pPr>
              <w:jc w:val="center"/>
              <w:rPr>
                <w:sz w:val="20"/>
                <w:szCs w:val="20"/>
              </w:rPr>
            </w:pPr>
            <w:r w:rsidRPr="009C08AE">
              <w:rPr>
                <w:sz w:val="20"/>
                <w:szCs w:val="20"/>
              </w:rPr>
              <w:t>25,77</w:t>
            </w:r>
          </w:p>
        </w:tc>
      </w:tr>
      <w:tr w:rsidR="009C08AE" w:rsidRPr="00B55C32" w14:paraId="71EF6985" w14:textId="77777777" w:rsidTr="009130AE">
        <w:trPr>
          <w:trHeight w:val="20"/>
          <w:jc w:val="center"/>
        </w:trPr>
        <w:tc>
          <w:tcPr>
            <w:tcW w:w="682" w:type="dxa"/>
            <w:shd w:val="clear" w:color="auto" w:fill="auto"/>
            <w:vAlign w:val="center"/>
            <w:hideMark/>
          </w:tcPr>
          <w:p w14:paraId="3E981B97" w14:textId="77777777" w:rsidR="009C08AE" w:rsidRPr="00E61C0D" w:rsidRDefault="009C08AE" w:rsidP="009C08AE">
            <w:pPr>
              <w:jc w:val="center"/>
              <w:rPr>
                <w:bCs/>
                <w:sz w:val="20"/>
                <w:szCs w:val="20"/>
              </w:rPr>
            </w:pPr>
            <w:r w:rsidRPr="00E61C0D">
              <w:rPr>
                <w:bCs/>
                <w:sz w:val="20"/>
                <w:szCs w:val="20"/>
              </w:rPr>
              <w:t>42</w:t>
            </w:r>
          </w:p>
        </w:tc>
        <w:tc>
          <w:tcPr>
            <w:tcW w:w="2427" w:type="dxa"/>
            <w:shd w:val="clear" w:color="auto" w:fill="auto"/>
            <w:vAlign w:val="center"/>
            <w:hideMark/>
          </w:tcPr>
          <w:p w14:paraId="6C674951" w14:textId="77777777" w:rsidR="009C08AE" w:rsidRPr="00E61C0D" w:rsidRDefault="009C08AE" w:rsidP="009C08AE">
            <w:pPr>
              <w:rPr>
                <w:bCs/>
                <w:sz w:val="20"/>
                <w:szCs w:val="20"/>
              </w:rPr>
            </w:pPr>
            <w:r w:rsidRPr="00E61C0D">
              <w:rPr>
                <w:bCs/>
                <w:sz w:val="20"/>
                <w:szCs w:val="20"/>
              </w:rPr>
              <w:t>Rashodi za nabavu proizvedene dugotrajne imovine</w:t>
            </w:r>
          </w:p>
        </w:tc>
        <w:tc>
          <w:tcPr>
            <w:tcW w:w="1276" w:type="dxa"/>
            <w:shd w:val="clear" w:color="auto" w:fill="auto"/>
            <w:noWrap/>
            <w:vAlign w:val="center"/>
          </w:tcPr>
          <w:p w14:paraId="5174A3FB" w14:textId="775EA1BD" w:rsidR="009C08AE" w:rsidRPr="009C08AE" w:rsidRDefault="009C08AE" w:rsidP="009C08AE">
            <w:pPr>
              <w:jc w:val="center"/>
              <w:rPr>
                <w:bCs/>
                <w:sz w:val="20"/>
                <w:szCs w:val="20"/>
              </w:rPr>
            </w:pPr>
            <w:r w:rsidRPr="009C08AE">
              <w:rPr>
                <w:sz w:val="20"/>
                <w:szCs w:val="20"/>
              </w:rPr>
              <w:t>3.202,45</w:t>
            </w:r>
          </w:p>
        </w:tc>
        <w:tc>
          <w:tcPr>
            <w:tcW w:w="1275" w:type="dxa"/>
            <w:shd w:val="clear" w:color="auto" w:fill="auto"/>
            <w:noWrap/>
            <w:vAlign w:val="center"/>
          </w:tcPr>
          <w:p w14:paraId="02C3C242" w14:textId="046FD470" w:rsidR="009C08AE" w:rsidRPr="009C08AE" w:rsidRDefault="009C08AE" w:rsidP="009C08AE">
            <w:pPr>
              <w:jc w:val="center"/>
              <w:rPr>
                <w:sz w:val="20"/>
                <w:szCs w:val="20"/>
              </w:rPr>
            </w:pPr>
            <w:r w:rsidRPr="009C08AE">
              <w:rPr>
                <w:sz w:val="20"/>
                <w:szCs w:val="20"/>
              </w:rPr>
              <w:t>134.246,49</w:t>
            </w:r>
          </w:p>
        </w:tc>
        <w:tc>
          <w:tcPr>
            <w:tcW w:w="1276" w:type="dxa"/>
            <w:shd w:val="clear" w:color="auto" w:fill="auto"/>
            <w:noWrap/>
            <w:vAlign w:val="center"/>
          </w:tcPr>
          <w:p w14:paraId="2B000AEF" w14:textId="51357B11" w:rsidR="009C08AE" w:rsidRPr="009C08AE" w:rsidRDefault="009C08AE" w:rsidP="009C08AE">
            <w:pPr>
              <w:jc w:val="center"/>
              <w:rPr>
                <w:sz w:val="20"/>
                <w:szCs w:val="20"/>
              </w:rPr>
            </w:pPr>
            <w:r w:rsidRPr="009C08AE">
              <w:rPr>
                <w:sz w:val="20"/>
                <w:szCs w:val="20"/>
              </w:rPr>
              <w:t>34.593,98</w:t>
            </w:r>
          </w:p>
        </w:tc>
        <w:tc>
          <w:tcPr>
            <w:tcW w:w="1281" w:type="dxa"/>
            <w:shd w:val="clear" w:color="auto" w:fill="auto"/>
            <w:noWrap/>
            <w:vAlign w:val="center"/>
          </w:tcPr>
          <w:p w14:paraId="3BB04C11" w14:textId="0BBF25BA" w:rsidR="009C08AE" w:rsidRPr="009C08AE" w:rsidRDefault="009C08AE" w:rsidP="009C08AE">
            <w:pPr>
              <w:jc w:val="center"/>
              <w:rPr>
                <w:sz w:val="20"/>
                <w:szCs w:val="20"/>
              </w:rPr>
            </w:pPr>
            <w:r w:rsidRPr="009C08AE">
              <w:rPr>
                <w:sz w:val="20"/>
                <w:szCs w:val="20"/>
              </w:rPr>
              <w:t>1.080,23</w:t>
            </w:r>
          </w:p>
        </w:tc>
        <w:tc>
          <w:tcPr>
            <w:tcW w:w="1134" w:type="dxa"/>
            <w:shd w:val="clear" w:color="auto" w:fill="auto"/>
            <w:noWrap/>
            <w:vAlign w:val="center"/>
          </w:tcPr>
          <w:p w14:paraId="7562FF77" w14:textId="3F170F49" w:rsidR="009C08AE" w:rsidRPr="009C08AE" w:rsidRDefault="009C08AE" w:rsidP="009C08AE">
            <w:pPr>
              <w:jc w:val="center"/>
              <w:rPr>
                <w:sz w:val="20"/>
                <w:szCs w:val="20"/>
              </w:rPr>
            </w:pPr>
            <w:r w:rsidRPr="009C08AE">
              <w:rPr>
                <w:sz w:val="20"/>
                <w:szCs w:val="20"/>
              </w:rPr>
              <w:t>25,77</w:t>
            </w:r>
          </w:p>
        </w:tc>
      </w:tr>
    </w:tbl>
    <w:p w14:paraId="7D1B73D1" w14:textId="77777777" w:rsidR="00604281" w:rsidRPr="00B55C32" w:rsidRDefault="00604281" w:rsidP="0031550C">
      <w:pPr>
        <w:spacing w:line="259" w:lineRule="auto"/>
        <w:rPr>
          <w:sz w:val="16"/>
          <w:szCs w:val="16"/>
        </w:rPr>
      </w:pPr>
    </w:p>
    <w:p w14:paraId="21371C21" w14:textId="77777777" w:rsidR="003C749C" w:rsidRPr="00B55C32" w:rsidRDefault="003C749C" w:rsidP="0031550C">
      <w:pPr>
        <w:spacing w:after="160" w:line="259" w:lineRule="auto"/>
      </w:pPr>
      <w:r w:rsidRPr="00B55C32">
        <w:br w:type="page"/>
      </w:r>
    </w:p>
    <w:p w14:paraId="5A3ED390" w14:textId="77777777" w:rsidR="008D3DD6" w:rsidRPr="00B55C32" w:rsidRDefault="000A282B" w:rsidP="0031550C">
      <w:pPr>
        <w:spacing w:after="160" w:line="259" w:lineRule="auto"/>
      </w:pPr>
      <w:r w:rsidRPr="00B55C32">
        <w:lastRenderedPageBreak/>
        <w:t>Račun prihoda i rashoda je raspoređen</w:t>
      </w:r>
      <w:r w:rsidR="000C6445" w:rsidRPr="00B55C32">
        <w:t xml:space="preserve"> prema izvorima financiranja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14:paraId="3C48733F" w14:textId="77777777" w:rsidTr="00835BB3">
        <w:trPr>
          <w:trHeight w:val="20"/>
          <w:jc w:val="center"/>
        </w:trPr>
        <w:tc>
          <w:tcPr>
            <w:tcW w:w="9202" w:type="dxa"/>
            <w:gridSpan w:val="7"/>
            <w:shd w:val="clear" w:color="auto" w:fill="D9D9D9" w:themeFill="background1" w:themeFillShade="D9"/>
            <w:vAlign w:val="center"/>
          </w:tcPr>
          <w:p w14:paraId="37471048" w14:textId="3F8493C2" w:rsidR="00835BB3" w:rsidRPr="00B55C32" w:rsidRDefault="00835BB3" w:rsidP="0031550C">
            <w:pPr>
              <w:jc w:val="center"/>
              <w:rPr>
                <w:b/>
                <w:bCs/>
                <w:sz w:val="20"/>
                <w:szCs w:val="20"/>
              </w:rPr>
            </w:pPr>
            <w:r w:rsidRPr="00B55C32">
              <w:rPr>
                <w:b/>
                <w:bCs/>
                <w:sz w:val="22"/>
                <w:szCs w:val="22"/>
              </w:rPr>
              <w:t>POLUGODIŠNJI IZVJEŠTAJ O IZVRŠENJU FINANCIJSKOG PLANA ZA 202</w:t>
            </w:r>
            <w:r w:rsidR="00D44732">
              <w:rPr>
                <w:b/>
                <w:bCs/>
                <w:sz w:val="22"/>
                <w:szCs w:val="22"/>
              </w:rPr>
              <w:t>5</w:t>
            </w:r>
            <w:r w:rsidRPr="00B55C32">
              <w:rPr>
                <w:b/>
                <w:bCs/>
                <w:sz w:val="22"/>
                <w:szCs w:val="22"/>
              </w:rPr>
              <w:t xml:space="preserve">. GODINU </w:t>
            </w:r>
            <w:r w:rsidR="003B1455" w:rsidRPr="00B55C32">
              <w:rPr>
                <w:b/>
                <w:bCs/>
                <w:sz w:val="22"/>
                <w:szCs w:val="22"/>
              </w:rPr>
              <w:t xml:space="preserve">ZA RAČUN PRIHODA I RASHODA </w:t>
            </w:r>
            <w:r w:rsidRPr="00B55C32">
              <w:rPr>
                <w:b/>
                <w:bCs/>
                <w:sz w:val="22"/>
                <w:szCs w:val="22"/>
              </w:rPr>
              <w:t>PREMA IZVORIMA FINANCIRANJA</w:t>
            </w:r>
          </w:p>
        </w:tc>
      </w:tr>
      <w:tr w:rsidR="000D7AC7" w:rsidRPr="00B55C32" w14:paraId="3A80E5D1" w14:textId="77777777" w:rsidTr="00F8707E">
        <w:trPr>
          <w:trHeight w:val="20"/>
          <w:jc w:val="center"/>
        </w:trPr>
        <w:tc>
          <w:tcPr>
            <w:tcW w:w="841" w:type="dxa"/>
            <w:shd w:val="clear" w:color="auto" w:fill="D9D9D9" w:themeFill="background1" w:themeFillShade="D9"/>
            <w:vAlign w:val="center"/>
            <w:hideMark/>
          </w:tcPr>
          <w:p w14:paraId="427A109A" w14:textId="77777777" w:rsidR="000D7AC7" w:rsidRPr="00B55C32" w:rsidRDefault="000D7AC7" w:rsidP="000D7AC7">
            <w:pPr>
              <w:jc w:val="center"/>
              <w:rPr>
                <w:b/>
                <w:bCs/>
                <w:sz w:val="20"/>
                <w:szCs w:val="20"/>
              </w:rPr>
            </w:pPr>
            <w:r w:rsidRPr="00B55C32">
              <w:rPr>
                <w:b/>
                <w:bCs/>
                <w:sz w:val="20"/>
                <w:szCs w:val="20"/>
              </w:rPr>
              <w:t>Broj. ozn.</w:t>
            </w:r>
          </w:p>
        </w:tc>
        <w:tc>
          <w:tcPr>
            <w:tcW w:w="2268" w:type="dxa"/>
            <w:shd w:val="clear" w:color="auto" w:fill="D9D9D9" w:themeFill="background1" w:themeFillShade="D9"/>
            <w:vAlign w:val="center"/>
            <w:hideMark/>
          </w:tcPr>
          <w:p w14:paraId="5FDBC02E" w14:textId="77777777" w:rsidR="000D7AC7" w:rsidRPr="00B55C32" w:rsidRDefault="000D7AC7" w:rsidP="000D7AC7">
            <w:pPr>
              <w:jc w:val="center"/>
              <w:rPr>
                <w:b/>
                <w:bCs/>
                <w:sz w:val="20"/>
                <w:szCs w:val="20"/>
              </w:rPr>
            </w:pPr>
            <w:r w:rsidRPr="00B55C32">
              <w:rPr>
                <w:b/>
                <w:bCs/>
                <w:sz w:val="20"/>
                <w:szCs w:val="20"/>
              </w:rPr>
              <w:t>Naziv izvora financiranja</w:t>
            </w:r>
          </w:p>
        </w:tc>
        <w:tc>
          <w:tcPr>
            <w:tcW w:w="1276" w:type="dxa"/>
            <w:shd w:val="clear" w:color="auto" w:fill="D9D9D9" w:themeFill="background1" w:themeFillShade="D9"/>
            <w:vAlign w:val="center"/>
          </w:tcPr>
          <w:p w14:paraId="0C68958E" w14:textId="1087B6A9" w:rsidR="000D7AC7" w:rsidRPr="00B55C32" w:rsidRDefault="000D7AC7" w:rsidP="000D7AC7">
            <w:pPr>
              <w:jc w:val="center"/>
              <w:rPr>
                <w:b/>
                <w:bCs/>
                <w:sz w:val="20"/>
                <w:szCs w:val="20"/>
              </w:rPr>
            </w:pPr>
            <w:r w:rsidRPr="00384BED">
              <w:rPr>
                <w:b/>
                <w:bCs/>
                <w:sz w:val="20"/>
                <w:szCs w:val="20"/>
              </w:rPr>
              <w:t>Izvršenje 2024. godine</w:t>
            </w:r>
          </w:p>
        </w:tc>
        <w:tc>
          <w:tcPr>
            <w:tcW w:w="1275" w:type="dxa"/>
            <w:shd w:val="clear" w:color="auto" w:fill="D9D9D9" w:themeFill="background1" w:themeFillShade="D9"/>
            <w:vAlign w:val="center"/>
          </w:tcPr>
          <w:p w14:paraId="233E3132" w14:textId="10FF8582" w:rsidR="000D7AC7" w:rsidRPr="00B55C32" w:rsidRDefault="000D7AC7" w:rsidP="000D7AC7">
            <w:pPr>
              <w:jc w:val="center"/>
              <w:rPr>
                <w:b/>
                <w:bCs/>
                <w:sz w:val="20"/>
                <w:szCs w:val="20"/>
              </w:rPr>
            </w:pPr>
            <w:r w:rsidRPr="00384BED">
              <w:rPr>
                <w:b/>
                <w:bCs/>
                <w:sz w:val="20"/>
                <w:szCs w:val="20"/>
              </w:rPr>
              <w:t>Izvorni plan 2025. godine</w:t>
            </w:r>
          </w:p>
        </w:tc>
        <w:tc>
          <w:tcPr>
            <w:tcW w:w="1276" w:type="dxa"/>
            <w:shd w:val="clear" w:color="auto" w:fill="D9D9D9" w:themeFill="background1" w:themeFillShade="D9"/>
            <w:vAlign w:val="center"/>
          </w:tcPr>
          <w:p w14:paraId="23F1FF04" w14:textId="771DBB4F" w:rsidR="000D7AC7" w:rsidRPr="00B55C32" w:rsidRDefault="000D7AC7" w:rsidP="000D7AC7">
            <w:pPr>
              <w:jc w:val="center"/>
              <w:rPr>
                <w:b/>
                <w:bCs/>
                <w:sz w:val="20"/>
                <w:szCs w:val="20"/>
              </w:rPr>
            </w:pPr>
            <w:r w:rsidRPr="00384BED">
              <w:rPr>
                <w:b/>
                <w:bCs/>
                <w:sz w:val="20"/>
                <w:szCs w:val="20"/>
              </w:rPr>
              <w:t>Izvršenje 2025. godine</w:t>
            </w:r>
          </w:p>
        </w:tc>
        <w:tc>
          <w:tcPr>
            <w:tcW w:w="1134" w:type="dxa"/>
            <w:shd w:val="clear" w:color="auto" w:fill="D9D9D9" w:themeFill="background1" w:themeFillShade="D9"/>
            <w:vAlign w:val="center"/>
          </w:tcPr>
          <w:p w14:paraId="15D10A9B" w14:textId="1DFEC7AB" w:rsidR="000D7AC7" w:rsidRPr="00B55C32" w:rsidRDefault="000D7AC7" w:rsidP="000D7AC7">
            <w:pPr>
              <w:jc w:val="center"/>
              <w:rPr>
                <w:b/>
                <w:bCs/>
                <w:sz w:val="20"/>
                <w:szCs w:val="20"/>
              </w:rPr>
            </w:pPr>
            <w:r w:rsidRPr="00384BED">
              <w:rPr>
                <w:b/>
                <w:bCs/>
                <w:sz w:val="20"/>
                <w:szCs w:val="20"/>
              </w:rPr>
              <w:t>Indeks (Izvršenje 2025. godine/ Izvršenje 2024. godine x 100)</w:t>
            </w:r>
          </w:p>
        </w:tc>
        <w:tc>
          <w:tcPr>
            <w:tcW w:w="1132" w:type="dxa"/>
            <w:shd w:val="clear" w:color="auto" w:fill="D9D9D9" w:themeFill="background1" w:themeFillShade="D9"/>
            <w:vAlign w:val="center"/>
          </w:tcPr>
          <w:p w14:paraId="0F90A119" w14:textId="4B4817DC" w:rsidR="000D7AC7" w:rsidRPr="00B55C32" w:rsidRDefault="000D7AC7" w:rsidP="000D7AC7">
            <w:pPr>
              <w:jc w:val="center"/>
              <w:rPr>
                <w:b/>
                <w:bCs/>
                <w:sz w:val="20"/>
                <w:szCs w:val="20"/>
              </w:rPr>
            </w:pPr>
            <w:r w:rsidRPr="00384BED">
              <w:rPr>
                <w:b/>
                <w:bCs/>
                <w:sz w:val="20"/>
                <w:szCs w:val="20"/>
              </w:rPr>
              <w:t>Indeks (Izvršenje 2025. godine/ Izvorni plan 2025. godine x 100)</w:t>
            </w:r>
          </w:p>
        </w:tc>
      </w:tr>
      <w:tr w:rsidR="00B55C32" w:rsidRPr="00B55C32" w14:paraId="0CD394FF" w14:textId="77777777" w:rsidTr="00835BB3">
        <w:trPr>
          <w:trHeight w:val="20"/>
          <w:jc w:val="center"/>
        </w:trPr>
        <w:tc>
          <w:tcPr>
            <w:tcW w:w="841" w:type="dxa"/>
            <w:shd w:val="clear" w:color="auto" w:fill="D9D9D9" w:themeFill="background1" w:themeFillShade="D9"/>
            <w:vAlign w:val="center"/>
            <w:hideMark/>
          </w:tcPr>
          <w:p w14:paraId="7DFD636E" w14:textId="77777777" w:rsidR="00F8707E" w:rsidRPr="00B55C32" w:rsidRDefault="00F8707E" w:rsidP="0031550C">
            <w:pPr>
              <w:jc w:val="center"/>
              <w:rPr>
                <w:b/>
                <w:bCs/>
                <w:sz w:val="10"/>
                <w:szCs w:val="10"/>
              </w:rPr>
            </w:pPr>
            <w:r w:rsidRPr="00B55C32">
              <w:rPr>
                <w:b/>
                <w:bCs/>
                <w:sz w:val="10"/>
                <w:szCs w:val="10"/>
              </w:rPr>
              <w:t>1</w:t>
            </w:r>
          </w:p>
        </w:tc>
        <w:tc>
          <w:tcPr>
            <w:tcW w:w="2268" w:type="dxa"/>
            <w:shd w:val="clear" w:color="auto" w:fill="D9D9D9" w:themeFill="background1" w:themeFillShade="D9"/>
            <w:vAlign w:val="center"/>
            <w:hideMark/>
          </w:tcPr>
          <w:p w14:paraId="7CDC715D" w14:textId="77777777" w:rsidR="00F8707E" w:rsidRPr="00B55C32" w:rsidRDefault="00F8707E" w:rsidP="0031550C">
            <w:pPr>
              <w:jc w:val="center"/>
              <w:rPr>
                <w:b/>
                <w:bCs/>
                <w:sz w:val="10"/>
                <w:szCs w:val="10"/>
              </w:rPr>
            </w:pPr>
            <w:r w:rsidRPr="00B55C32">
              <w:rPr>
                <w:b/>
                <w:bCs/>
                <w:sz w:val="10"/>
                <w:szCs w:val="10"/>
              </w:rPr>
              <w:t>2</w:t>
            </w:r>
          </w:p>
        </w:tc>
        <w:tc>
          <w:tcPr>
            <w:tcW w:w="1276" w:type="dxa"/>
            <w:shd w:val="clear" w:color="auto" w:fill="D9D9D9" w:themeFill="background1" w:themeFillShade="D9"/>
            <w:vAlign w:val="center"/>
            <w:hideMark/>
          </w:tcPr>
          <w:p w14:paraId="2FF5E71C" w14:textId="77777777" w:rsidR="00F8707E" w:rsidRPr="00B55C32" w:rsidRDefault="00F8707E" w:rsidP="0031550C">
            <w:pPr>
              <w:jc w:val="center"/>
              <w:rPr>
                <w:b/>
                <w:bCs/>
                <w:sz w:val="10"/>
                <w:szCs w:val="10"/>
              </w:rPr>
            </w:pPr>
            <w:r w:rsidRPr="00B55C32">
              <w:rPr>
                <w:b/>
                <w:bCs/>
                <w:sz w:val="10"/>
                <w:szCs w:val="10"/>
              </w:rPr>
              <w:t>3</w:t>
            </w:r>
          </w:p>
        </w:tc>
        <w:tc>
          <w:tcPr>
            <w:tcW w:w="1275" w:type="dxa"/>
            <w:shd w:val="clear" w:color="auto" w:fill="D9D9D9" w:themeFill="background1" w:themeFillShade="D9"/>
            <w:vAlign w:val="center"/>
            <w:hideMark/>
          </w:tcPr>
          <w:p w14:paraId="07AFED6D" w14:textId="77777777" w:rsidR="00F8707E" w:rsidRPr="00B55C32" w:rsidRDefault="00F8707E" w:rsidP="0031550C">
            <w:pPr>
              <w:jc w:val="center"/>
              <w:rPr>
                <w:b/>
                <w:bCs/>
                <w:sz w:val="10"/>
                <w:szCs w:val="10"/>
              </w:rPr>
            </w:pPr>
            <w:r w:rsidRPr="00B55C32">
              <w:rPr>
                <w:b/>
                <w:bCs/>
                <w:sz w:val="10"/>
                <w:szCs w:val="10"/>
              </w:rPr>
              <w:t>4</w:t>
            </w:r>
          </w:p>
        </w:tc>
        <w:tc>
          <w:tcPr>
            <w:tcW w:w="1276" w:type="dxa"/>
            <w:shd w:val="clear" w:color="auto" w:fill="D9D9D9" w:themeFill="background1" w:themeFillShade="D9"/>
            <w:vAlign w:val="center"/>
            <w:hideMark/>
          </w:tcPr>
          <w:p w14:paraId="03341052" w14:textId="77777777" w:rsidR="00F8707E" w:rsidRPr="00B55C32" w:rsidRDefault="00F8707E" w:rsidP="0031550C">
            <w:pPr>
              <w:jc w:val="center"/>
              <w:rPr>
                <w:b/>
                <w:bCs/>
                <w:sz w:val="10"/>
                <w:szCs w:val="10"/>
              </w:rPr>
            </w:pPr>
            <w:r w:rsidRPr="00B55C32">
              <w:rPr>
                <w:b/>
                <w:bCs/>
                <w:sz w:val="10"/>
                <w:szCs w:val="10"/>
              </w:rPr>
              <w:t>6</w:t>
            </w:r>
          </w:p>
        </w:tc>
        <w:tc>
          <w:tcPr>
            <w:tcW w:w="1134" w:type="dxa"/>
            <w:shd w:val="clear" w:color="auto" w:fill="D9D9D9" w:themeFill="background1" w:themeFillShade="D9"/>
          </w:tcPr>
          <w:p w14:paraId="7F62C339" w14:textId="77777777" w:rsidR="00F8707E" w:rsidRPr="00B55C32" w:rsidRDefault="00F8707E" w:rsidP="0031550C">
            <w:pPr>
              <w:jc w:val="center"/>
              <w:rPr>
                <w:b/>
                <w:bCs/>
                <w:sz w:val="10"/>
                <w:szCs w:val="10"/>
              </w:rPr>
            </w:pPr>
            <w:r w:rsidRPr="00B55C32">
              <w:rPr>
                <w:b/>
                <w:bCs/>
                <w:sz w:val="10"/>
                <w:szCs w:val="10"/>
              </w:rPr>
              <w:t>7</w:t>
            </w:r>
          </w:p>
        </w:tc>
        <w:tc>
          <w:tcPr>
            <w:tcW w:w="1132" w:type="dxa"/>
            <w:shd w:val="clear" w:color="auto" w:fill="D9D9D9" w:themeFill="background1" w:themeFillShade="D9"/>
            <w:vAlign w:val="center"/>
            <w:hideMark/>
          </w:tcPr>
          <w:p w14:paraId="0AE84CB6" w14:textId="77777777" w:rsidR="00F8707E" w:rsidRPr="00B55C32" w:rsidRDefault="00F8707E" w:rsidP="0031550C">
            <w:pPr>
              <w:jc w:val="center"/>
              <w:rPr>
                <w:b/>
                <w:bCs/>
                <w:sz w:val="10"/>
                <w:szCs w:val="10"/>
              </w:rPr>
            </w:pPr>
            <w:r w:rsidRPr="00B55C32">
              <w:rPr>
                <w:b/>
                <w:bCs/>
                <w:sz w:val="10"/>
                <w:szCs w:val="10"/>
              </w:rPr>
              <w:t>8</w:t>
            </w:r>
          </w:p>
        </w:tc>
      </w:tr>
      <w:tr w:rsidR="000D7AC7" w:rsidRPr="00B55C32" w14:paraId="7DF7F37C" w14:textId="77777777" w:rsidTr="00814910">
        <w:trPr>
          <w:trHeight w:val="20"/>
          <w:jc w:val="center"/>
        </w:trPr>
        <w:tc>
          <w:tcPr>
            <w:tcW w:w="3109" w:type="dxa"/>
            <w:gridSpan w:val="2"/>
            <w:shd w:val="clear" w:color="auto" w:fill="auto"/>
            <w:vAlign w:val="center"/>
          </w:tcPr>
          <w:p w14:paraId="2C07BAED" w14:textId="77777777" w:rsidR="000D7AC7" w:rsidRPr="00B55C32" w:rsidRDefault="000D7AC7" w:rsidP="000D7AC7">
            <w:pPr>
              <w:rPr>
                <w:b/>
                <w:bCs/>
                <w:sz w:val="20"/>
                <w:szCs w:val="20"/>
              </w:rPr>
            </w:pPr>
            <w:r w:rsidRPr="00B55C32">
              <w:rPr>
                <w:b/>
                <w:bCs/>
                <w:sz w:val="20"/>
                <w:szCs w:val="20"/>
              </w:rPr>
              <w:t>PRIHODI UKUPNO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9AEA18" w14:textId="2C04BF27" w:rsidR="000D7AC7" w:rsidRPr="000D7AC7" w:rsidRDefault="000D7AC7" w:rsidP="000D7AC7">
            <w:pPr>
              <w:jc w:val="center"/>
              <w:rPr>
                <w:b/>
                <w:bCs/>
                <w:sz w:val="20"/>
                <w:szCs w:val="20"/>
              </w:rPr>
            </w:pPr>
            <w:r w:rsidRPr="000D7AC7">
              <w:rPr>
                <w:b/>
                <w:bCs/>
                <w:sz w:val="20"/>
                <w:szCs w:val="20"/>
              </w:rPr>
              <w:t>1.627.729,32</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1365F3" w14:textId="4D260725" w:rsidR="000D7AC7" w:rsidRPr="000D7AC7" w:rsidRDefault="000D7AC7" w:rsidP="000D7AC7">
            <w:pPr>
              <w:jc w:val="center"/>
              <w:rPr>
                <w:b/>
                <w:bCs/>
                <w:sz w:val="20"/>
                <w:szCs w:val="20"/>
              </w:rPr>
            </w:pPr>
            <w:r w:rsidRPr="000D7AC7">
              <w:rPr>
                <w:b/>
                <w:bCs/>
                <w:sz w:val="20"/>
                <w:szCs w:val="20"/>
              </w:rPr>
              <w:t>3.382.576,92</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3ADCD7" w14:textId="46ECF753" w:rsidR="000D7AC7" w:rsidRPr="000D7AC7" w:rsidRDefault="000D7AC7" w:rsidP="000D7AC7">
            <w:pPr>
              <w:jc w:val="center"/>
              <w:rPr>
                <w:b/>
                <w:bCs/>
                <w:sz w:val="20"/>
                <w:szCs w:val="20"/>
              </w:rPr>
            </w:pPr>
            <w:r w:rsidRPr="000D7AC7">
              <w:rPr>
                <w:b/>
                <w:bCs/>
                <w:sz w:val="20"/>
                <w:szCs w:val="20"/>
              </w:rPr>
              <w:t>1.805.586,24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36FB79" w14:textId="0BD8FFAD" w:rsidR="000D7AC7" w:rsidRPr="000D7AC7" w:rsidRDefault="000D7AC7" w:rsidP="000D7AC7">
            <w:pPr>
              <w:jc w:val="center"/>
              <w:rPr>
                <w:b/>
                <w:bCs/>
                <w:sz w:val="20"/>
                <w:szCs w:val="20"/>
              </w:rPr>
            </w:pPr>
            <w:r w:rsidRPr="000D7AC7">
              <w:rPr>
                <w:b/>
                <w:bCs/>
                <w:sz w:val="20"/>
                <w:szCs w:val="20"/>
              </w:rPr>
              <w:t>110,93</w:t>
            </w:r>
          </w:p>
        </w:tc>
        <w:tc>
          <w:tcPr>
            <w:tcW w:w="1132" w:type="dxa"/>
            <w:tcBorders>
              <w:top w:val="single" w:sz="4" w:space="0" w:color="auto"/>
              <w:left w:val="nil"/>
              <w:bottom w:val="single" w:sz="4" w:space="0" w:color="auto"/>
              <w:right w:val="single" w:sz="4" w:space="0" w:color="auto"/>
            </w:tcBorders>
            <w:shd w:val="clear" w:color="auto" w:fill="auto"/>
            <w:vAlign w:val="center"/>
          </w:tcPr>
          <w:p w14:paraId="555A22DA" w14:textId="1ED53F21" w:rsidR="000D7AC7" w:rsidRPr="000D7AC7" w:rsidRDefault="000D7AC7" w:rsidP="000D7AC7">
            <w:pPr>
              <w:jc w:val="center"/>
              <w:rPr>
                <w:b/>
                <w:bCs/>
                <w:sz w:val="20"/>
                <w:szCs w:val="20"/>
              </w:rPr>
            </w:pPr>
            <w:r w:rsidRPr="000D7AC7">
              <w:rPr>
                <w:b/>
                <w:bCs/>
                <w:sz w:val="20"/>
                <w:szCs w:val="20"/>
              </w:rPr>
              <w:t>53,38</w:t>
            </w:r>
          </w:p>
        </w:tc>
      </w:tr>
      <w:tr w:rsidR="00930D27" w:rsidRPr="00B55C32" w14:paraId="4C32F291" w14:textId="77777777" w:rsidTr="005C49E3">
        <w:trPr>
          <w:trHeight w:val="20"/>
          <w:jc w:val="center"/>
        </w:trPr>
        <w:tc>
          <w:tcPr>
            <w:tcW w:w="841" w:type="dxa"/>
            <w:shd w:val="clear" w:color="auto" w:fill="auto"/>
            <w:noWrap/>
            <w:vAlign w:val="center"/>
          </w:tcPr>
          <w:p w14:paraId="2C44EAA3" w14:textId="77777777" w:rsidR="00930D27" w:rsidRPr="00B55C32" w:rsidRDefault="00930D27" w:rsidP="00930D27">
            <w:pPr>
              <w:jc w:val="center"/>
              <w:rPr>
                <w:sz w:val="20"/>
                <w:szCs w:val="20"/>
              </w:rPr>
            </w:pPr>
            <w:r w:rsidRPr="00B55C32">
              <w:rPr>
                <w:bCs/>
                <w:sz w:val="20"/>
                <w:szCs w:val="20"/>
              </w:rPr>
              <w:t>1</w:t>
            </w:r>
          </w:p>
        </w:tc>
        <w:tc>
          <w:tcPr>
            <w:tcW w:w="2268" w:type="dxa"/>
            <w:shd w:val="clear" w:color="auto" w:fill="auto"/>
            <w:vAlign w:val="center"/>
          </w:tcPr>
          <w:p w14:paraId="6AEA3C2A" w14:textId="0A91E762" w:rsidR="00930D27" w:rsidRPr="000D7AC7" w:rsidRDefault="00930D27" w:rsidP="00930D27">
            <w:pPr>
              <w:rPr>
                <w:sz w:val="20"/>
                <w:szCs w:val="20"/>
              </w:rPr>
            </w:pPr>
            <w:r w:rsidRPr="000D7AC7">
              <w:rPr>
                <w:sz w:val="20"/>
                <w:szCs w:val="20"/>
              </w:rPr>
              <w:t>Opći prihodi i primitci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30601" w14:textId="57C185BE" w:rsidR="00930D27" w:rsidRPr="000D7AC7" w:rsidRDefault="00930D27" w:rsidP="00930D27">
            <w:pPr>
              <w:jc w:val="center"/>
              <w:rPr>
                <w:sz w:val="20"/>
                <w:szCs w:val="20"/>
              </w:rPr>
            </w:pPr>
            <w:r w:rsidRPr="000D7AC7">
              <w:rPr>
                <w:sz w:val="20"/>
                <w:szCs w:val="20"/>
              </w:rPr>
              <w:t>237.891,80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FDA19D2" w14:textId="7EB15A24" w:rsidR="00930D27" w:rsidRPr="000D7AC7" w:rsidRDefault="00930D27" w:rsidP="00930D27">
            <w:pPr>
              <w:jc w:val="center"/>
              <w:rPr>
                <w:sz w:val="20"/>
                <w:szCs w:val="20"/>
              </w:rPr>
            </w:pPr>
            <w:r>
              <w:rPr>
                <w:sz w:val="20"/>
                <w:szCs w:val="20"/>
              </w:rPr>
              <w:t>217.920,14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1D75BE" w14:textId="3043C1F8" w:rsidR="00930D27" w:rsidRPr="000D7AC7" w:rsidRDefault="00930D27" w:rsidP="00930D27">
            <w:pPr>
              <w:jc w:val="center"/>
              <w:rPr>
                <w:sz w:val="20"/>
                <w:szCs w:val="20"/>
              </w:rPr>
            </w:pPr>
            <w:r w:rsidRPr="00F5420D">
              <w:rPr>
                <w:sz w:val="20"/>
                <w:szCs w:val="20"/>
              </w:rPr>
              <w:t>226.837,94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AB598" w14:textId="2B9216B0" w:rsidR="00930D27" w:rsidRPr="00EE6A44" w:rsidRDefault="00930D27" w:rsidP="00930D27">
            <w:pPr>
              <w:jc w:val="center"/>
              <w:rPr>
                <w:sz w:val="20"/>
                <w:szCs w:val="20"/>
              </w:rPr>
            </w:pPr>
            <w:r w:rsidRPr="00EE6A44">
              <w:rPr>
                <w:sz w:val="20"/>
                <w:szCs w:val="20"/>
              </w:rPr>
              <w:t>95,35</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7D554B34" w14:textId="425C1B4A" w:rsidR="00930D27" w:rsidRPr="00EE6A44" w:rsidRDefault="00930D27" w:rsidP="00930D27">
            <w:pPr>
              <w:jc w:val="center"/>
              <w:rPr>
                <w:sz w:val="20"/>
                <w:szCs w:val="20"/>
              </w:rPr>
            </w:pPr>
            <w:r w:rsidRPr="00EE6A44">
              <w:rPr>
                <w:sz w:val="20"/>
                <w:szCs w:val="20"/>
              </w:rPr>
              <w:t>104,09</w:t>
            </w:r>
          </w:p>
        </w:tc>
      </w:tr>
      <w:tr w:rsidR="00930D27" w:rsidRPr="00B55C32" w14:paraId="3E1E2DEC" w14:textId="77777777" w:rsidTr="00C15E28">
        <w:trPr>
          <w:trHeight w:val="20"/>
          <w:jc w:val="center"/>
        </w:trPr>
        <w:tc>
          <w:tcPr>
            <w:tcW w:w="841" w:type="dxa"/>
            <w:shd w:val="clear" w:color="auto" w:fill="auto"/>
            <w:noWrap/>
            <w:vAlign w:val="center"/>
          </w:tcPr>
          <w:p w14:paraId="59907513" w14:textId="77777777" w:rsidR="00930D27" w:rsidRPr="00B55C32" w:rsidRDefault="00930D27" w:rsidP="00930D27">
            <w:pPr>
              <w:jc w:val="right"/>
              <w:rPr>
                <w:sz w:val="20"/>
                <w:szCs w:val="20"/>
              </w:rPr>
            </w:pPr>
            <w:r w:rsidRPr="00B55C32">
              <w:rPr>
                <w:sz w:val="20"/>
                <w:szCs w:val="20"/>
              </w:rPr>
              <w:t>11</w:t>
            </w:r>
          </w:p>
        </w:tc>
        <w:tc>
          <w:tcPr>
            <w:tcW w:w="2268" w:type="dxa"/>
            <w:shd w:val="clear" w:color="auto" w:fill="auto"/>
            <w:vAlign w:val="center"/>
          </w:tcPr>
          <w:p w14:paraId="15E82FEC" w14:textId="53A34D0B" w:rsidR="00930D27" w:rsidRPr="000D7AC7" w:rsidRDefault="00930D27" w:rsidP="00930D27">
            <w:pPr>
              <w:rPr>
                <w:sz w:val="20"/>
                <w:szCs w:val="20"/>
              </w:rPr>
            </w:pPr>
            <w:r>
              <w:rPr>
                <w:sz w:val="20"/>
                <w:szCs w:val="20"/>
              </w:rPr>
              <w:t>Prihodi</w:t>
            </w:r>
          </w:p>
        </w:tc>
        <w:tc>
          <w:tcPr>
            <w:tcW w:w="1276" w:type="dxa"/>
            <w:shd w:val="clear" w:color="auto" w:fill="auto"/>
            <w:noWrap/>
            <w:vAlign w:val="center"/>
          </w:tcPr>
          <w:p w14:paraId="0783384B" w14:textId="7850F2F9" w:rsidR="00930D27" w:rsidRPr="000D7AC7" w:rsidRDefault="00930D27" w:rsidP="00930D27">
            <w:pPr>
              <w:jc w:val="center"/>
              <w:rPr>
                <w:sz w:val="20"/>
                <w:szCs w:val="20"/>
              </w:rPr>
            </w:pPr>
            <w:r w:rsidRPr="000D7AC7">
              <w:rPr>
                <w:sz w:val="20"/>
                <w:szCs w:val="20"/>
              </w:rPr>
              <w:t>237.891,80</w:t>
            </w:r>
          </w:p>
        </w:tc>
        <w:tc>
          <w:tcPr>
            <w:tcW w:w="1275" w:type="dxa"/>
            <w:shd w:val="clear" w:color="auto" w:fill="auto"/>
            <w:noWrap/>
            <w:vAlign w:val="center"/>
          </w:tcPr>
          <w:p w14:paraId="50135AA1" w14:textId="0080213B" w:rsidR="00930D27" w:rsidRPr="00C8515A" w:rsidRDefault="00930D27" w:rsidP="00930D27">
            <w:pPr>
              <w:jc w:val="center"/>
              <w:rPr>
                <w:sz w:val="20"/>
                <w:szCs w:val="20"/>
              </w:rPr>
            </w:pPr>
            <w:r w:rsidRPr="00C8515A">
              <w:rPr>
                <w:sz w:val="20"/>
                <w:szCs w:val="20"/>
              </w:rPr>
              <w:t>217.920,14</w:t>
            </w:r>
          </w:p>
        </w:tc>
        <w:tc>
          <w:tcPr>
            <w:tcW w:w="1276" w:type="dxa"/>
            <w:shd w:val="clear" w:color="auto" w:fill="auto"/>
            <w:noWrap/>
            <w:vAlign w:val="center"/>
          </w:tcPr>
          <w:p w14:paraId="1188B3F9" w14:textId="55F80C6D" w:rsidR="00930D27" w:rsidRPr="000D7AC7" w:rsidRDefault="00930D27" w:rsidP="00930D27">
            <w:pPr>
              <w:jc w:val="center"/>
              <w:rPr>
                <w:sz w:val="20"/>
                <w:szCs w:val="20"/>
              </w:rPr>
            </w:pPr>
            <w:r w:rsidRPr="00F5420D">
              <w:rPr>
                <w:sz w:val="20"/>
                <w:szCs w:val="20"/>
              </w:rPr>
              <w:t>226.837,94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6D16FF" w14:textId="1EA05C18" w:rsidR="00930D27" w:rsidRPr="00EE6A44" w:rsidRDefault="00930D27" w:rsidP="00930D27">
            <w:pPr>
              <w:jc w:val="center"/>
              <w:rPr>
                <w:sz w:val="20"/>
                <w:szCs w:val="20"/>
              </w:rPr>
            </w:pPr>
            <w:r w:rsidRPr="00EE6A44">
              <w:rPr>
                <w:sz w:val="20"/>
                <w:szCs w:val="20"/>
              </w:rPr>
              <w:t>95,35</w:t>
            </w:r>
          </w:p>
        </w:tc>
        <w:tc>
          <w:tcPr>
            <w:tcW w:w="1132" w:type="dxa"/>
            <w:shd w:val="clear" w:color="auto" w:fill="auto"/>
            <w:noWrap/>
            <w:vAlign w:val="center"/>
          </w:tcPr>
          <w:p w14:paraId="28180FAD" w14:textId="701BFC53" w:rsidR="00930D27" w:rsidRPr="00EE6A44" w:rsidRDefault="00930D27" w:rsidP="00930D27">
            <w:pPr>
              <w:jc w:val="center"/>
              <w:rPr>
                <w:sz w:val="20"/>
                <w:szCs w:val="20"/>
              </w:rPr>
            </w:pPr>
            <w:r w:rsidRPr="00EE6A44">
              <w:rPr>
                <w:sz w:val="20"/>
                <w:szCs w:val="20"/>
              </w:rPr>
              <w:t>104,09</w:t>
            </w:r>
          </w:p>
        </w:tc>
      </w:tr>
      <w:tr w:rsidR="000D7AC7" w:rsidRPr="00B55C32" w14:paraId="61CFA826" w14:textId="77777777" w:rsidTr="00C15E28">
        <w:trPr>
          <w:trHeight w:val="20"/>
          <w:jc w:val="center"/>
        </w:trPr>
        <w:tc>
          <w:tcPr>
            <w:tcW w:w="841" w:type="dxa"/>
            <w:shd w:val="clear" w:color="auto" w:fill="auto"/>
            <w:noWrap/>
            <w:vAlign w:val="center"/>
          </w:tcPr>
          <w:p w14:paraId="26D49AEA" w14:textId="77777777" w:rsidR="000D7AC7" w:rsidRPr="00B55C32" w:rsidRDefault="000D7AC7" w:rsidP="000D7AC7">
            <w:pPr>
              <w:jc w:val="center"/>
              <w:rPr>
                <w:sz w:val="20"/>
                <w:szCs w:val="20"/>
              </w:rPr>
            </w:pPr>
            <w:r w:rsidRPr="00B55C32">
              <w:rPr>
                <w:bCs/>
                <w:sz w:val="20"/>
                <w:szCs w:val="20"/>
              </w:rPr>
              <w:t>3</w:t>
            </w:r>
          </w:p>
        </w:tc>
        <w:tc>
          <w:tcPr>
            <w:tcW w:w="2268" w:type="dxa"/>
            <w:shd w:val="clear" w:color="auto" w:fill="auto"/>
            <w:vAlign w:val="center"/>
          </w:tcPr>
          <w:p w14:paraId="4547D73A" w14:textId="43C14CF1" w:rsidR="000D7AC7" w:rsidRPr="000D7AC7" w:rsidRDefault="000D7AC7" w:rsidP="000D7AC7">
            <w:pPr>
              <w:rPr>
                <w:sz w:val="20"/>
                <w:szCs w:val="20"/>
              </w:rPr>
            </w:pPr>
            <w:r w:rsidRPr="000D7AC7">
              <w:rPr>
                <w:sz w:val="20"/>
                <w:szCs w:val="20"/>
              </w:rPr>
              <w:t>Vlastiti prihodi</w:t>
            </w:r>
          </w:p>
        </w:tc>
        <w:tc>
          <w:tcPr>
            <w:tcW w:w="1276" w:type="dxa"/>
            <w:shd w:val="clear" w:color="auto" w:fill="auto"/>
            <w:vAlign w:val="center"/>
          </w:tcPr>
          <w:p w14:paraId="7018AC33" w14:textId="29E1AE71" w:rsidR="000D7AC7" w:rsidRPr="000D7AC7" w:rsidRDefault="000D7AC7" w:rsidP="000D7AC7">
            <w:pPr>
              <w:jc w:val="center"/>
              <w:rPr>
                <w:sz w:val="20"/>
                <w:szCs w:val="20"/>
              </w:rPr>
            </w:pPr>
            <w:r w:rsidRPr="000D7AC7">
              <w:rPr>
                <w:sz w:val="20"/>
                <w:szCs w:val="20"/>
              </w:rPr>
              <w:t>5.861,65</w:t>
            </w:r>
          </w:p>
        </w:tc>
        <w:tc>
          <w:tcPr>
            <w:tcW w:w="1275" w:type="dxa"/>
            <w:shd w:val="clear" w:color="auto" w:fill="auto"/>
            <w:vAlign w:val="center"/>
          </w:tcPr>
          <w:p w14:paraId="7D932273" w14:textId="51EDFC7E" w:rsidR="000D7AC7" w:rsidRPr="000D7AC7" w:rsidRDefault="000D7AC7" w:rsidP="000D7AC7">
            <w:pPr>
              <w:jc w:val="center"/>
              <w:rPr>
                <w:sz w:val="20"/>
                <w:szCs w:val="20"/>
              </w:rPr>
            </w:pPr>
            <w:r w:rsidRPr="000D7AC7">
              <w:rPr>
                <w:sz w:val="20"/>
                <w:szCs w:val="20"/>
              </w:rPr>
              <w:t>23.000,00</w:t>
            </w:r>
          </w:p>
        </w:tc>
        <w:tc>
          <w:tcPr>
            <w:tcW w:w="1276" w:type="dxa"/>
            <w:shd w:val="clear" w:color="auto" w:fill="auto"/>
            <w:vAlign w:val="center"/>
          </w:tcPr>
          <w:p w14:paraId="109D94C9" w14:textId="31FC46A4" w:rsidR="000D7AC7" w:rsidRPr="000D7AC7" w:rsidRDefault="000D7AC7" w:rsidP="000D7AC7">
            <w:pPr>
              <w:jc w:val="center"/>
              <w:rPr>
                <w:sz w:val="20"/>
                <w:szCs w:val="20"/>
              </w:rPr>
            </w:pPr>
            <w:r w:rsidRPr="000D7AC7">
              <w:rPr>
                <w:sz w:val="20"/>
                <w:szCs w:val="20"/>
              </w:rPr>
              <w:t>6.806,84</w:t>
            </w:r>
          </w:p>
        </w:tc>
        <w:tc>
          <w:tcPr>
            <w:tcW w:w="1134" w:type="dxa"/>
            <w:tcBorders>
              <w:top w:val="nil"/>
              <w:left w:val="single" w:sz="4" w:space="0" w:color="auto"/>
              <w:bottom w:val="single" w:sz="4" w:space="0" w:color="auto"/>
              <w:right w:val="single" w:sz="4" w:space="0" w:color="auto"/>
            </w:tcBorders>
            <w:shd w:val="clear" w:color="auto" w:fill="auto"/>
            <w:vAlign w:val="center"/>
          </w:tcPr>
          <w:p w14:paraId="08619201" w14:textId="362EC564" w:rsidR="000D7AC7" w:rsidRPr="000D7AC7" w:rsidRDefault="000D7AC7" w:rsidP="000D7AC7">
            <w:pPr>
              <w:jc w:val="center"/>
              <w:rPr>
                <w:sz w:val="20"/>
                <w:szCs w:val="20"/>
              </w:rPr>
            </w:pPr>
            <w:r w:rsidRPr="000D7AC7">
              <w:rPr>
                <w:sz w:val="20"/>
                <w:szCs w:val="20"/>
              </w:rPr>
              <w:t>116,12</w:t>
            </w:r>
          </w:p>
        </w:tc>
        <w:tc>
          <w:tcPr>
            <w:tcW w:w="1132" w:type="dxa"/>
            <w:shd w:val="clear" w:color="auto" w:fill="auto"/>
            <w:noWrap/>
            <w:vAlign w:val="center"/>
          </w:tcPr>
          <w:p w14:paraId="222ADF92" w14:textId="3B574F91" w:rsidR="000D7AC7" w:rsidRPr="000D7AC7" w:rsidRDefault="000D7AC7" w:rsidP="000D7AC7">
            <w:pPr>
              <w:jc w:val="center"/>
              <w:rPr>
                <w:sz w:val="20"/>
                <w:szCs w:val="20"/>
              </w:rPr>
            </w:pPr>
            <w:r w:rsidRPr="000D7AC7">
              <w:rPr>
                <w:sz w:val="20"/>
                <w:szCs w:val="20"/>
              </w:rPr>
              <w:t>29,59</w:t>
            </w:r>
          </w:p>
        </w:tc>
      </w:tr>
      <w:tr w:rsidR="000D7AC7" w:rsidRPr="00B55C32" w14:paraId="2B49F877" w14:textId="77777777" w:rsidTr="00B44199">
        <w:trPr>
          <w:trHeight w:val="20"/>
          <w:jc w:val="center"/>
        </w:trPr>
        <w:tc>
          <w:tcPr>
            <w:tcW w:w="841" w:type="dxa"/>
            <w:shd w:val="clear" w:color="auto" w:fill="auto"/>
            <w:noWrap/>
            <w:vAlign w:val="center"/>
          </w:tcPr>
          <w:p w14:paraId="767297E9" w14:textId="77777777" w:rsidR="000D7AC7" w:rsidRPr="00B55C32" w:rsidRDefault="000D7AC7" w:rsidP="000D7AC7">
            <w:pPr>
              <w:jc w:val="right"/>
              <w:rPr>
                <w:sz w:val="20"/>
                <w:szCs w:val="20"/>
              </w:rPr>
            </w:pPr>
            <w:r w:rsidRPr="00B55C32">
              <w:rPr>
                <w:sz w:val="20"/>
                <w:szCs w:val="20"/>
              </w:rPr>
              <w:t>31</w:t>
            </w:r>
          </w:p>
        </w:tc>
        <w:tc>
          <w:tcPr>
            <w:tcW w:w="2268" w:type="dxa"/>
            <w:shd w:val="clear" w:color="auto" w:fill="auto"/>
            <w:vAlign w:val="center"/>
          </w:tcPr>
          <w:p w14:paraId="253ACB3E" w14:textId="7E0BF2F4" w:rsidR="000D7AC7" w:rsidRPr="000D7AC7" w:rsidRDefault="006C7630" w:rsidP="000D7AC7">
            <w:pPr>
              <w:rPr>
                <w:sz w:val="20"/>
                <w:szCs w:val="20"/>
              </w:rPr>
            </w:pPr>
            <w:r>
              <w:rPr>
                <w:sz w:val="20"/>
                <w:szCs w:val="20"/>
              </w:rPr>
              <w:t>Prihodi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93DE44" w14:textId="51EDDCEA" w:rsidR="000D7AC7" w:rsidRPr="000D7AC7" w:rsidRDefault="000D7AC7" w:rsidP="000D7AC7">
            <w:pPr>
              <w:jc w:val="center"/>
              <w:rPr>
                <w:sz w:val="20"/>
                <w:szCs w:val="20"/>
              </w:rPr>
            </w:pPr>
            <w:r w:rsidRPr="000D7AC7">
              <w:rPr>
                <w:sz w:val="20"/>
                <w:szCs w:val="20"/>
              </w:rPr>
              <w:t>5.861,65</w:t>
            </w:r>
          </w:p>
        </w:tc>
        <w:tc>
          <w:tcPr>
            <w:tcW w:w="1275" w:type="dxa"/>
            <w:tcBorders>
              <w:top w:val="single" w:sz="4" w:space="0" w:color="auto"/>
              <w:left w:val="nil"/>
              <w:bottom w:val="single" w:sz="4" w:space="0" w:color="auto"/>
              <w:right w:val="single" w:sz="4" w:space="0" w:color="auto"/>
            </w:tcBorders>
            <w:shd w:val="clear" w:color="auto" w:fill="auto"/>
            <w:vAlign w:val="center"/>
          </w:tcPr>
          <w:p w14:paraId="52C2C140" w14:textId="2D40F006" w:rsidR="000D7AC7" w:rsidRPr="000D7AC7" w:rsidRDefault="000D7AC7" w:rsidP="000D7AC7">
            <w:pPr>
              <w:jc w:val="center"/>
              <w:rPr>
                <w:sz w:val="20"/>
                <w:szCs w:val="20"/>
              </w:rPr>
            </w:pPr>
            <w:r w:rsidRPr="000D7AC7">
              <w:rPr>
                <w:sz w:val="20"/>
                <w:szCs w:val="20"/>
              </w:rPr>
              <w:t>23.000,00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47C9955" w14:textId="2F44E90D" w:rsidR="000D7AC7" w:rsidRPr="000D7AC7" w:rsidRDefault="000D7AC7" w:rsidP="000D7AC7">
            <w:pPr>
              <w:jc w:val="center"/>
              <w:rPr>
                <w:sz w:val="20"/>
                <w:szCs w:val="20"/>
              </w:rPr>
            </w:pPr>
            <w:r w:rsidRPr="000D7AC7">
              <w:rPr>
                <w:sz w:val="20"/>
                <w:szCs w:val="20"/>
              </w:rPr>
              <w:t>6.806,84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1306A2" w14:textId="01AD6D85" w:rsidR="000D7AC7" w:rsidRPr="000D7AC7" w:rsidRDefault="000D7AC7" w:rsidP="000D7AC7">
            <w:pPr>
              <w:jc w:val="center"/>
              <w:rPr>
                <w:sz w:val="20"/>
                <w:szCs w:val="20"/>
              </w:rPr>
            </w:pPr>
            <w:r w:rsidRPr="000D7AC7">
              <w:rPr>
                <w:sz w:val="20"/>
                <w:szCs w:val="20"/>
              </w:rPr>
              <w:t>116,12</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73F22387" w14:textId="754F39F7" w:rsidR="000D7AC7" w:rsidRPr="000D7AC7" w:rsidRDefault="000D7AC7" w:rsidP="000D7AC7">
            <w:pPr>
              <w:jc w:val="center"/>
              <w:rPr>
                <w:sz w:val="20"/>
                <w:szCs w:val="20"/>
              </w:rPr>
            </w:pPr>
            <w:r w:rsidRPr="000D7AC7">
              <w:rPr>
                <w:sz w:val="20"/>
                <w:szCs w:val="20"/>
              </w:rPr>
              <w:t>29,59</w:t>
            </w:r>
          </w:p>
        </w:tc>
      </w:tr>
      <w:tr w:rsidR="000D7AC7" w:rsidRPr="00B55C32" w14:paraId="47256937" w14:textId="77777777" w:rsidTr="00C15E28">
        <w:trPr>
          <w:trHeight w:val="20"/>
          <w:jc w:val="center"/>
        </w:trPr>
        <w:tc>
          <w:tcPr>
            <w:tcW w:w="841" w:type="dxa"/>
            <w:shd w:val="clear" w:color="auto" w:fill="auto"/>
            <w:noWrap/>
            <w:vAlign w:val="center"/>
          </w:tcPr>
          <w:p w14:paraId="4FCDC1F9" w14:textId="77777777" w:rsidR="000D7AC7" w:rsidRPr="00B55C32" w:rsidRDefault="000D7AC7" w:rsidP="000D7AC7">
            <w:pPr>
              <w:jc w:val="center"/>
              <w:rPr>
                <w:sz w:val="20"/>
                <w:szCs w:val="20"/>
              </w:rPr>
            </w:pPr>
            <w:r w:rsidRPr="00B55C32">
              <w:rPr>
                <w:bCs/>
                <w:sz w:val="20"/>
                <w:szCs w:val="20"/>
              </w:rPr>
              <w:t>4</w:t>
            </w:r>
          </w:p>
        </w:tc>
        <w:tc>
          <w:tcPr>
            <w:tcW w:w="2268" w:type="dxa"/>
            <w:shd w:val="clear" w:color="auto" w:fill="auto"/>
            <w:vAlign w:val="center"/>
          </w:tcPr>
          <w:p w14:paraId="23975802" w14:textId="3053DB4D" w:rsidR="000D7AC7" w:rsidRPr="000D7AC7" w:rsidRDefault="000D7AC7" w:rsidP="000D7AC7">
            <w:pPr>
              <w:rPr>
                <w:sz w:val="20"/>
                <w:szCs w:val="20"/>
              </w:rPr>
            </w:pPr>
            <w:r w:rsidRPr="000D7AC7">
              <w:rPr>
                <w:sz w:val="20"/>
                <w:szCs w:val="20"/>
              </w:rPr>
              <w:t>Prihodi za posebne namjene</w:t>
            </w:r>
          </w:p>
        </w:tc>
        <w:tc>
          <w:tcPr>
            <w:tcW w:w="1276" w:type="dxa"/>
            <w:shd w:val="clear" w:color="auto" w:fill="auto"/>
            <w:vAlign w:val="center"/>
          </w:tcPr>
          <w:p w14:paraId="00180372" w14:textId="582D4DE3" w:rsidR="000D7AC7" w:rsidRPr="000D7AC7" w:rsidRDefault="000D7AC7" w:rsidP="000D7AC7">
            <w:pPr>
              <w:jc w:val="center"/>
              <w:rPr>
                <w:sz w:val="20"/>
                <w:szCs w:val="20"/>
              </w:rPr>
            </w:pPr>
            <w:r w:rsidRPr="000D7AC7">
              <w:rPr>
                <w:sz w:val="20"/>
                <w:szCs w:val="20"/>
              </w:rPr>
              <w:t>33.592,87</w:t>
            </w:r>
          </w:p>
        </w:tc>
        <w:tc>
          <w:tcPr>
            <w:tcW w:w="1275" w:type="dxa"/>
            <w:shd w:val="clear" w:color="auto" w:fill="auto"/>
            <w:vAlign w:val="center"/>
          </w:tcPr>
          <w:p w14:paraId="3448E12A" w14:textId="5D11D3B5" w:rsidR="000D7AC7" w:rsidRPr="000D7AC7" w:rsidRDefault="000D7AC7" w:rsidP="000D7AC7">
            <w:pPr>
              <w:jc w:val="center"/>
              <w:rPr>
                <w:sz w:val="20"/>
                <w:szCs w:val="20"/>
              </w:rPr>
            </w:pPr>
            <w:r w:rsidRPr="000D7AC7">
              <w:rPr>
                <w:sz w:val="20"/>
                <w:szCs w:val="20"/>
              </w:rPr>
              <w:t>74.555,60</w:t>
            </w:r>
          </w:p>
        </w:tc>
        <w:tc>
          <w:tcPr>
            <w:tcW w:w="1276" w:type="dxa"/>
            <w:shd w:val="clear" w:color="auto" w:fill="auto"/>
            <w:vAlign w:val="center"/>
          </w:tcPr>
          <w:p w14:paraId="6AF2DD4D" w14:textId="0FF3A338" w:rsidR="000D7AC7" w:rsidRPr="000D7AC7" w:rsidRDefault="000D7AC7" w:rsidP="000D7AC7">
            <w:pPr>
              <w:jc w:val="center"/>
              <w:rPr>
                <w:sz w:val="20"/>
                <w:szCs w:val="20"/>
              </w:rPr>
            </w:pPr>
            <w:r w:rsidRPr="000D7AC7">
              <w:rPr>
                <w:sz w:val="20"/>
                <w:szCs w:val="20"/>
              </w:rPr>
              <w:t>33.219,60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20C0AC" w14:textId="10C9545E" w:rsidR="000D7AC7" w:rsidRPr="000D7AC7" w:rsidRDefault="000D7AC7" w:rsidP="000D7AC7">
            <w:pPr>
              <w:jc w:val="center"/>
              <w:rPr>
                <w:sz w:val="20"/>
                <w:szCs w:val="20"/>
              </w:rPr>
            </w:pPr>
            <w:r w:rsidRPr="000D7AC7">
              <w:rPr>
                <w:sz w:val="20"/>
                <w:szCs w:val="20"/>
              </w:rPr>
              <w:t>98,89</w:t>
            </w:r>
          </w:p>
        </w:tc>
        <w:tc>
          <w:tcPr>
            <w:tcW w:w="1132" w:type="dxa"/>
            <w:shd w:val="clear" w:color="auto" w:fill="auto"/>
            <w:noWrap/>
            <w:vAlign w:val="center"/>
          </w:tcPr>
          <w:p w14:paraId="3D8C36F7" w14:textId="16B65665" w:rsidR="000D7AC7" w:rsidRPr="000D7AC7" w:rsidRDefault="000D7AC7" w:rsidP="000D7AC7">
            <w:pPr>
              <w:jc w:val="center"/>
              <w:rPr>
                <w:sz w:val="20"/>
                <w:szCs w:val="20"/>
              </w:rPr>
            </w:pPr>
            <w:r w:rsidRPr="000D7AC7">
              <w:rPr>
                <w:sz w:val="20"/>
                <w:szCs w:val="20"/>
              </w:rPr>
              <w:t>44,56</w:t>
            </w:r>
          </w:p>
        </w:tc>
      </w:tr>
      <w:tr w:rsidR="000D7AC7" w:rsidRPr="00B55C32" w14:paraId="19A7D5A1" w14:textId="77777777" w:rsidTr="00C15E28">
        <w:trPr>
          <w:trHeight w:val="20"/>
          <w:jc w:val="center"/>
        </w:trPr>
        <w:tc>
          <w:tcPr>
            <w:tcW w:w="841" w:type="dxa"/>
            <w:shd w:val="clear" w:color="auto" w:fill="auto"/>
            <w:noWrap/>
            <w:vAlign w:val="center"/>
          </w:tcPr>
          <w:p w14:paraId="01423867" w14:textId="77777777" w:rsidR="000D7AC7" w:rsidRPr="00B55C32" w:rsidRDefault="000D7AC7" w:rsidP="000D7AC7">
            <w:pPr>
              <w:jc w:val="right"/>
              <w:rPr>
                <w:sz w:val="20"/>
                <w:szCs w:val="20"/>
              </w:rPr>
            </w:pPr>
            <w:r w:rsidRPr="00B55C32">
              <w:rPr>
                <w:sz w:val="20"/>
                <w:szCs w:val="20"/>
              </w:rPr>
              <w:t>41</w:t>
            </w:r>
          </w:p>
        </w:tc>
        <w:tc>
          <w:tcPr>
            <w:tcW w:w="2268" w:type="dxa"/>
            <w:shd w:val="clear" w:color="auto" w:fill="auto"/>
            <w:vAlign w:val="center"/>
          </w:tcPr>
          <w:p w14:paraId="647A7D97" w14:textId="02F3BD94" w:rsidR="000D7AC7" w:rsidRPr="000D7AC7" w:rsidRDefault="006C7630" w:rsidP="000D7AC7">
            <w:pPr>
              <w:rPr>
                <w:sz w:val="20"/>
                <w:szCs w:val="20"/>
              </w:rPr>
            </w:pPr>
            <w:r>
              <w:rPr>
                <w:sz w:val="20"/>
                <w:szCs w:val="20"/>
              </w:rPr>
              <w:t>Prihodi</w:t>
            </w:r>
          </w:p>
        </w:tc>
        <w:tc>
          <w:tcPr>
            <w:tcW w:w="1276" w:type="dxa"/>
            <w:shd w:val="clear" w:color="auto" w:fill="auto"/>
            <w:vAlign w:val="center"/>
          </w:tcPr>
          <w:p w14:paraId="4A30F035" w14:textId="6C1D15AA" w:rsidR="000D7AC7" w:rsidRPr="000D7AC7" w:rsidRDefault="000D7AC7" w:rsidP="000D7AC7">
            <w:pPr>
              <w:jc w:val="center"/>
              <w:rPr>
                <w:sz w:val="20"/>
                <w:szCs w:val="20"/>
              </w:rPr>
            </w:pPr>
            <w:r w:rsidRPr="000D7AC7">
              <w:rPr>
                <w:sz w:val="20"/>
                <w:szCs w:val="20"/>
              </w:rPr>
              <w:t>33.592,87</w:t>
            </w:r>
          </w:p>
        </w:tc>
        <w:tc>
          <w:tcPr>
            <w:tcW w:w="1275" w:type="dxa"/>
            <w:shd w:val="clear" w:color="auto" w:fill="auto"/>
            <w:vAlign w:val="center"/>
          </w:tcPr>
          <w:p w14:paraId="527C0B34" w14:textId="32D504B5" w:rsidR="000D7AC7" w:rsidRPr="000D7AC7" w:rsidRDefault="000D7AC7" w:rsidP="000D7AC7">
            <w:pPr>
              <w:jc w:val="center"/>
              <w:rPr>
                <w:sz w:val="20"/>
                <w:szCs w:val="20"/>
              </w:rPr>
            </w:pPr>
            <w:r w:rsidRPr="000D7AC7">
              <w:rPr>
                <w:sz w:val="20"/>
                <w:szCs w:val="20"/>
              </w:rPr>
              <w:t>74.555,60</w:t>
            </w:r>
          </w:p>
        </w:tc>
        <w:tc>
          <w:tcPr>
            <w:tcW w:w="1276" w:type="dxa"/>
            <w:shd w:val="clear" w:color="auto" w:fill="auto"/>
            <w:vAlign w:val="center"/>
          </w:tcPr>
          <w:p w14:paraId="7BC69D95" w14:textId="3122679A" w:rsidR="000D7AC7" w:rsidRPr="000D7AC7" w:rsidRDefault="000D7AC7" w:rsidP="000D7AC7">
            <w:pPr>
              <w:jc w:val="center"/>
              <w:rPr>
                <w:sz w:val="20"/>
                <w:szCs w:val="20"/>
              </w:rPr>
            </w:pPr>
            <w:r w:rsidRPr="000D7AC7">
              <w:rPr>
                <w:sz w:val="20"/>
                <w:szCs w:val="20"/>
              </w:rPr>
              <w:t>33.219,60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D985937" w14:textId="0FED3C3D" w:rsidR="000D7AC7" w:rsidRPr="000D7AC7" w:rsidRDefault="000D7AC7" w:rsidP="000D7AC7">
            <w:pPr>
              <w:jc w:val="center"/>
              <w:rPr>
                <w:sz w:val="20"/>
                <w:szCs w:val="20"/>
              </w:rPr>
            </w:pPr>
            <w:r w:rsidRPr="000D7AC7">
              <w:rPr>
                <w:sz w:val="20"/>
                <w:szCs w:val="20"/>
              </w:rPr>
              <w:t>98,89</w:t>
            </w:r>
          </w:p>
        </w:tc>
        <w:tc>
          <w:tcPr>
            <w:tcW w:w="1132" w:type="dxa"/>
            <w:shd w:val="clear" w:color="auto" w:fill="auto"/>
            <w:noWrap/>
            <w:vAlign w:val="center"/>
          </w:tcPr>
          <w:p w14:paraId="28A33EAA" w14:textId="1B2CB9F8" w:rsidR="000D7AC7" w:rsidRPr="000D7AC7" w:rsidRDefault="000D7AC7" w:rsidP="000D7AC7">
            <w:pPr>
              <w:jc w:val="center"/>
              <w:rPr>
                <w:sz w:val="20"/>
                <w:szCs w:val="20"/>
              </w:rPr>
            </w:pPr>
            <w:r w:rsidRPr="000D7AC7">
              <w:rPr>
                <w:sz w:val="20"/>
                <w:szCs w:val="20"/>
              </w:rPr>
              <w:t>44,56</w:t>
            </w:r>
          </w:p>
        </w:tc>
      </w:tr>
      <w:tr w:rsidR="00194200" w:rsidRPr="00B55C32" w14:paraId="5229225C" w14:textId="77777777" w:rsidTr="006B2955">
        <w:trPr>
          <w:trHeight w:val="20"/>
          <w:jc w:val="center"/>
        </w:trPr>
        <w:tc>
          <w:tcPr>
            <w:tcW w:w="841" w:type="dxa"/>
            <w:shd w:val="clear" w:color="auto" w:fill="auto"/>
            <w:noWrap/>
            <w:vAlign w:val="center"/>
          </w:tcPr>
          <w:p w14:paraId="56BB3B1B" w14:textId="77777777" w:rsidR="00194200" w:rsidRPr="00B55C32" w:rsidRDefault="00194200" w:rsidP="00194200">
            <w:pPr>
              <w:jc w:val="center"/>
              <w:rPr>
                <w:sz w:val="20"/>
                <w:szCs w:val="20"/>
              </w:rPr>
            </w:pPr>
            <w:r w:rsidRPr="00B55C32">
              <w:rPr>
                <w:bCs/>
                <w:sz w:val="20"/>
                <w:szCs w:val="20"/>
              </w:rPr>
              <w:t>5</w:t>
            </w:r>
          </w:p>
        </w:tc>
        <w:tc>
          <w:tcPr>
            <w:tcW w:w="2268" w:type="dxa"/>
            <w:shd w:val="clear" w:color="auto" w:fill="auto"/>
            <w:vAlign w:val="center"/>
          </w:tcPr>
          <w:p w14:paraId="67D76ECC" w14:textId="71F25938" w:rsidR="00194200" w:rsidRPr="000D7AC7" w:rsidRDefault="00194200" w:rsidP="00194200">
            <w:pPr>
              <w:rPr>
                <w:sz w:val="20"/>
                <w:szCs w:val="20"/>
              </w:rPr>
            </w:pPr>
            <w:r w:rsidRPr="000D7AC7">
              <w:rPr>
                <w:sz w:val="20"/>
                <w:szCs w:val="20"/>
              </w:rPr>
              <w:t>Pomoći</w:t>
            </w:r>
          </w:p>
        </w:tc>
        <w:tc>
          <w:tcPr>
            <w:tcW w:w="1276" w:type="dxa"/>
            <w:shd w:val="clear" w:color="auto" w:fill="auto"/>
            <w:vAlign w:val="center"/>
          </w:tcPr>
          <w:p w14:paraId="4EC268D7" w14:textId="156B8DC1" w:rsidR="00194200" w:rsidRPr="000D7AC7" w:rsidRDefault="00194200" w:rsidP="00194200">
            <w:pPr>
              <w:jc w:val="center"/>
              <w:rPr>
                <w:sz w:val="20"/>
                <w:szCs w:val="20"/>
              </w:rPr>
            </w:pPr>
            <w:r w:rsidRPr="000D7AC7">
              <w:rPr>
                <w:sz w:val="20"/>
                <w:szCs w:val="20"/>
              </w:rPr>
              <w:t>1.350.133,00</w:t>
            </w:r>
          </w:p>
        </w:tc>
        <w:tc>
          <w:tcPr>
            <w:tcW w:w="1275" w:type="dxa"/>
            <w:shd w:val="clear" w:color="auto" w:fill="auto"/>
            <w:vAlign w:val="center"/>
          </w:tcPr>
          <w:p w14:paraId="133CED0E" w14:textId="46EC0BA4" w:rsidR="00194200" w:rsidRPr="000D7AC7" w:rsidRDefault="00194200" w:rsidP="00194200">
            <w:pPr>
              <w:jc w:val="center"/>
              <w:rPr>
                <w:sz w:val="20"/>
                <w:szCs w:val="20"/>
              </w:rPr>
            </w:pPr>
            <w:r w:rsidRPr="00343F1E">
              <w:rPr>
                <w:sz w:val="20"/>
                <w:szCs w:val="20"/>
              </w:rPr>
              <w:t>3.037.101,18</w:t>
            </w:r>
          </w:p>
        </w:tc>
        <w:tc>
          <w:tcPr>
            <w:tcW w:w="1276" w:type="dxa"/>
            <w:shd w:val="clear" w:color="auto" w:fill="auto"/>
            <w:vAlign w:val="center"/>
          </w:tcPr>
          <w:p w14:paraId="235EE99C" w14:textId="27876391" w:rsidR="00194200" w:rsidRPr="000D7AC7" w:rsidRDefault="00194200" w:rsidP="00194200">
            <w:pPr>
              <w:jc w:val="center"/>
              <w:rPr>
                <w:sz w:val="20"/>
                <w:szCs w:val="20"/>
              </w:rPr>
            </w:pPr>
            <w:r w:rsidRPr="00AD6D25">
              <w:rPr>
                <w:sz w:val="20"/>
                <w:szCs w:val="20"/>
              </w:rPr>
              <w:t>1.520.522,40</w:t>
            </w:r>
          </w:p>
        </w:tc>
        <w:tc>
          <w:tcPr>
            <w:tcW w:w="1134" w:type="dxa"/>
            <w:tcBorders>
              <w:top w:val="nil"/>
              <w:left w:val="single" w:sz="4" w:space="0" w:color="auto"/>
              <w:bottom w:val="single" w:sz="4" w:space="0" w:color="auto"/>
              <w:right w:val="single" w:sz="4" w:space="0" w:color="auto"/>
            </w:tcBorders>
            <w:shd w:val="clear" w:color="auto" w:fill="auto"/>
          </w:tcPr>
          <w:p w14:paraId="0B34D001" w14:textId="4086A0B9" w:rsidR="00194200" w:rsidRPr="00194200" w:rsidRDefault="00194200" w:rsidP="00194200">
            <w:pPr>
              <w:jc w:val="center"/>
              <w:rPr>
                <w:sz w:val="20"/>
                <w:szCs w:val="20"/>
              </w:rPr>
            </w:pPr>
            <w:r w:rsidRPr="00194200">
              <w:rPr>
                <w:sz w:val="20"/>
                <w:szCs w:val="20"/>
              </w:rPr>
              <w:t>112,62</w:t>
            </w:r>
          </w:p>
        </w:tc>
        <w:tc>
          <w:tcPr>
            <w:tcW w:w="1132" w:type="dxa"/>
            <w:shd w:val="clear" w:color="auto" w:fill="auto"/>
            <w:noWrap/>
          </w:tcPr>
          <w:p w14:paraId="041C7109" w14:textId="6E1B11E3" w:rsidR="00194200" w:rsidRPr="00194200" w:rsidRDefault="00194200" w:rsidP="00194200">
            <w:pPr>
              <w:jc w:val="center"/>
              <w:rPr>
                <w:sz w:val="20"/>
                <w:szCs w:val="20"/>
              </w:rPr>
            </w:pPr>
            <w:r w:rsidRPr="00194200">
              <w:rPr>
                <w:sz w:val="20"/>
                <w:szCs w:val="20"/>
              </w:rPr>
              <w:t>50,06</w:t>
            </w:r>
          </w:p>
        </w:tc>
      </w:tr>
      <w:tr w:rsidR="006C7630" w:rsidRPr="00B55C32" w14:paraId="4DBF585F" w14:textId="77777777" w:rsidTr="00243972">
        <w:trPr>
          <w:trHeight w:val="20"/>
          <w:jc w:val="center"/>
        </w:trPr>
        <w:tc>
          <w:tcPr>
            <w:tcW w:w="841" w:type="dxa"/>
            <w:shd w:val="clear" w:color="auto" w:fill="auto"/>
            <w:noWrap/>
            <w:vAlign w:val="center"/>
          </w:tcPr>
          <w:p w14:paraId="0F181730" w14:textId="0A6E3B4D" w:rsidR="006C7630" w:rsidRPr="00B55C32" w:rsidRDefault="006C7630" w:rsidP="006C7630">
            <w:pPr>
              <w:jc w:val="right"/>
              <w:rPr>
                <w:sz w:val="20"/>
                <w:szCs w:val="20"/>
              </w:rPr>
            </w:pPr>
            <w:r>
              <w:rPr>
                <w:sz w:val="20"/>
                <w:szCs w:val="20"/>
              </w:rPr>
              <w:t>51</w:t>
            </w:r>
          </w:p>
        </w:tc>
        <w:tc>
          <w:tcPr>
            <w:tcW w:w="2268" w:type="dxa"/>
            <w:shd w:val="clear" w:color="auto" w:fill="auto"/>
          </w:tcPr>
          <w:p w14:paraId="2A3E5844" w14:textId="3AB82D55" w:rsidR="006C7630" w:rsidRPr="000D7AC7" w:rsidRDefault="006C7630" w:rsidP="006C7630">
            <w:pPr>
              <w:rPr>
                <w:sz w:val="20"/>
                <w:szCs w:val="20"/>
              </w:rPr>
            </w:pPr>
            <w:r w:rsidRPr="002C6216">
              <w:rPr>
                <w:sz w:val="20"/>
                <w:szCs w:val="20"/>
              </w:rPr>
              <w:t>Prihodi</w:t>
            </w:r>
          </w:p>
        </w:tc>
        <w:tc>
          <w:tcPr>
            <w:tcW w:w="1276" w:type="dxa"/>
            <w:shd w:val="clear" w:color="auto" w:fill="auto"/>
            <w:vAlign w:val="center"/>
          </w:tcPr>
          <w:p w14:paraId="34CCFBA6" w14:textId="5A8DAAE2" w:rsidR="006C7630" w:rsidRPr="000D7AC7" w:rsidRDefault="006C7630" w:rsidP="006C7630">
            <w:pPr>
              <w:jc w:val="center"/>
              <w:rPr>
                <w:sz w:val="20"/>
                <w:szCs w:val="20"/>
              </w:rPr>
            </w:pPr>
            <w:r w:rsidRPr="000D7AC7">
              <w:rPr>
                <w:sz w:val="20"/>
                <w:szCs w:val="20"/>
              </w:rPr>
              <w:t>0,00</w:t>
            </w:r>
          </w:p>
        </w:tc>
        <w:tc>
          <w:tcPr>
            <w:tcW w:w="1275" w:type="dxa"/>
            <w:shd w:val="clear" w:color="auto" w:fill="auto"/>
            <w:vAlign w:val="center"/>
          </w:tcPr>
          <w:p w14:paraId="36DEEC11" w14:textId="07E181CE" w:rsidR="006C7630" w:rsidRPr="000D7AC7" w:rsidRDefault="006C7630" w:rsidP="006C7630">
            <w:pPr>
              <w:jc w:val="center"/>
              <w:rPr>
                <w:sz w:val="20"/>
                <w:szCs w:val="20"/>
              </w:rPr>
            </w:pPr>
            <w:r w:rsidRPr="000D7AC7">
              <w:rPr>
                <w:sz w:val="20"/>
                <w:szCs w:val="20"/>
              </w:rPr>
              <w:t>17.621,55</w:t>
            </w:r>
          </w:p>
        </w:tc>
        <w:tc>
          <w:tcPr>
            <w:tcW w:w="1276" w:type="dxa"/>
            <w:shd w:val="clear" w:color="auto" w:fill="auto"/>
            <w:vAlign w:val="center"/>
          </w:tcPr>
          <w:p w14:paraId="21131D12" w14:textId="713D8005" w:rsidR="006C7630" w:rsidRPr="000D7AC7" w:rsidRDefault="006C7630" w:rsidP="006C7630">
            <w:pPr>
              <w:jc w:val="center"/>
              <w:rPr>
                <w:sz w:val="20"/>
                <w:szCs w:val="20"/>
              </w:rPr>
            </w:pPr>
            <w:r w:rsidRPr="000D7AC7">
              <w:rPr>
                <w:sz w:val="20"/>
                <w:szCs w:val="20"/>
              </w:rPr>
              <w:t>286,06</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4F0DA8" w14:textId="307EFDB7" w:rsidR="006C7630" w:rsidRPr="00194200" w:rsidRDefault="00343F1E" w:rsidP="006C7630">
            <w:pPr>
              <w:jc w:val="center"/>
              <w:rPr>
                <w:sz w:val="20"/>
                <w:szCs w:val="20"/>
              </w:rPr>
            </w:pPr>
            <w:r w:rsidRPr="00194200">
              <w:rPr>
                <w:sz w:val="20"/>
                <w:szCs w:val="20"/>
              </w:rPr>
              <w:t>-</w:t>
            </w:r>
          </w:p>
        </w:tc>
        <w:tc>
          <w:tcPr>
            <w:tcW w:w="1132" w:type="dxa"/>
            <w:shd w:val="clear" w:color="auto" w:fill="auto"/>
            <w:noWrap/>
            <w:vAlign w:val="center"/>
          </w:tcPr>
          <w:p w14:paraId="74CBE93A" w14:textId="46454061" w:rsidR="006C7630" w:rsidRPr="00194200" w:rsidRDefault="006C7630" w:rsidP="006C7630">
            <w:pPr>
              <w:jc w:val="center"/>
              <w:rPr>
                <w:sz w:val="20"/>
                <w:szCs w:val="20"/>
              </w:rPr>
            </w:pPr>
            <w:r w:rsidRPr="00194200">
              <w:rPr>
                <w:sz w:val="20"/>
                <w:szCs w:val="20"/>
              </w:rPr>
              <w:t>1,62</w:t>
            </w:r>
          </w:p>
        </w:tc>
      </w:tr>
      <w:tr w:rsidR="006C7630" w:rsidRPr="00B55C32" w14:paraId="7F965D9E" w14:textId="77777777" w:rsidTr="00243972">
        <w:trPr>
          <w:trHeight w:val="20"/>
          <w:jc w:val="center"/>
        </w:trPr>
        <w:tc>
          <w:tcPr>
            <w:tcW w:w="841" w:type="dxa"/>
            <w:shd w:val="clear" w:color="auto" w:fill="auto"/>
            <w:noWrap/>
            <w:vAlign w:val="center"/>
          </w:tcPr>
          <w:p w14:paraId="4DBDFF44" w14:textId="566D3917" w:rsidR="006C7630" w:rsidRPr="00B55C32" w:rsidRDefault="006C7630" w:rsidP="006C7630">
            <w:pPr>
              <w:jc w:val="right"/>
              <w:rPr>
                <w:sz w:val="20"/>
                <w:szCs w:val="20"/>
              </w:rPr>
            </w:pPr>
            <w:r>
              <w:rPr>
                <w:sz w:val="20"/>
                <w:szCs w:val="20"/>
              </w:rPr>
              <w:t>5103</w:t>
            </w:r>
          </w:p>
        </w:tc>
        <w:tc>
          <w:tcPr>
            <w:tcW w:w="2268" w:type="dxa"/>
            <w:shd w:val="clear" w:color="auto" w:fill="auto"/>
          </w:tcPr>
          <w:p w14:paraId="0CF6BE54" w14:textId="63BD97D8" w:rsidR="006C7630" w:rsidRPr="000D7AC7" w:rsidRDefault="006C7630" w:rsidP="006C7630">
            <w:pPr>
              <w:rPr>
                <w:sz w:val="20"/>
                <w:szCs w:val="20"/>
              </w:rPr>
            </w:pPr>
            <w:r w:rsidRPr="002C6216">
              <w:rPr>
                <w:sz w:val="20"/>
                <w:szCs w:val="20"/>
              </w:rPr>
              <w:t>Prihodi</w:t>
            </w:r>
          </w:p>
        </w:tc>
        <w:tc>
          <w:tcPr>
            <w:tcW w:w="1276" w:type="dxa"/>
            <w:shd w:val="clear" w:color="auto" w:fill="auto"/>
            <w:vAlign w:val="center"/>
          </w:tcPr>
          <w:p w14:paraId="70F06232" w14:textId="69C3A53F" w:rsidR="006C7630" w:rsidRPr="000D7AC7" w:rsidRDefault="006C7630" w:rsidP="006C7630">
            <w:pPr>
              <w:jc w:val="center"/>
              <w:rPr>
                <w:sz w:val="20"/>
                <w:szCs w:val="20"/>
              </w:rPr>
            </w:pPr>
            <w:r w:rsidRPr="000D7AC7">
              <w:rPr>
                <w:sz w:val="20"/>
                <w:szCs w:val="20"/>
              </w:rPr>
              <w:t>0,00</w:t>
            </w:r>
          </w:p>
        </w:tc>
        <w:tc>
          <w:tcPr>
            <w:tcW w:w="1275" w:type="dxa"/>
            <w:shd w:val="clear" w:color="auto" w:fill="auto"/>
            <w:vAlign w:val="center"/>
          </w:tcPr>
          <w:p w14:paraId="50F41585" w14:textId="6A5FBDA7" w:rsidR="006C7630" w:rsidRPr="000D7AC7" w:rsidRDefault="006C7630" w:rsidP="006C7630">
            <w:pPr>
              <w:jc w:val="center"/>
              <w:rPr>
                <w:sz w:val="20"/>
                <w:szCs w:val="20"/>
              </w:rPr>
            </w:pPr>
            <w:r w:rsidRPr="000D7AC7">
              <w:rPr>
                <w:sz w:val="20"/>
                <w:szCs w:val="20"/>
              </w:rPr>
              <w:t> </w:t>
            </w:r>
            <w:r w:rsidR="005F7CBF" w:rsidRPr="005F7CBF">
              <w:rPr>
                <w:sz w:val="20"/>
                <w:szCs w:val="20"/>
              </w:rPr>
              <w:t>21.151,58</w:t>
            </w:r>
          </w:p>
        </w:tc>
        <w:tc>
          <w:tcPr>
            <w:tcW w:w="1276" w:type="dxa"/>
            <w:shd w:val="clear" w:color="auto" w:fill="auto"/>
            <w:vAlign w:val="center"/>
          </w:tcPr>
          <w:p w14:paraId="3EEA64CF" w14:textId="21CE77F6" w:rsidR="006C7630" w:rsidRPr="000D7AC7" w:rsidRDefault="00962394" w:rsidP="006C7630">
            <w:pPr>
              <w:jc w:val="center"/>
              <w:rPr>
                <w:sz w:val="20"/>
                <w:szCs w:val="20"/>
              </w:rPr>
            </w:pPr>
            <w:r>
              <w:rPr>
                <w:sz w:val="20"/>
                <w:szCs w:val="20"/>
              </w:rPr>
              <w:t>21.151</w:t>
            </w:r>
            <w:bookmarkStart w:id="1" w:name="_GoBack"/>
            <w:bookmarkEnd w:id="1"/>
            <w:r w:rsidR="00FB26C2">
              <w:rPr>
                <w:sz w:val="20"/>
                <w:szCs w:val="20"/>
              </w:rPr>
              <w:t>,58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2A3CB4" w14:textId="06F318A0" w:rsidR="006C7630" w:rsidRPr="000D7AC7" w:rsidRDefault="00343F1E" w:rsidP="006C7630">
            <w:pPr>
              <w:jc w:val="center"/>
              <w:rPr>
                <w:sz w:val="20"/>
                <w:szCs w:val="20"/>
              </w:rPr>
            </w:pPr>
            <w:r>
              <w:rPr>
                <w:sz w:val="20"/>
                <w:szCs w:val="20"/>
              </w:rPr>
              <w:t>-</w:t>
            </w:r>
          </w:p>
        </w:tc>
        <w:tc>
          <w:tcPr>
            <w:tcW w:w="1132" w:type="dxa"/>
            <w:shd w:val="clear" w:color="auto" w:fill="auto"/>
            <w:noWrap/>
            <w:vAlign w:val="center"/>
          </w:tcPr>
          <w:p w14:paraId="0C67A7A0" w14:textId="22F40907" w:rsidR="006C7630" w:rsidRPr="000D7AC7" w:rsidRDefault="003542FF" w:rsidP="006C7630">
            <w:pPr>
              <w:jc w:val="center"/>
              <w:rPr>
                <w:sz w:val="20"/>
                <w:szCs w:val="20"/>
              </w:rPr>
            </w:pPr>
            <w:r>
              <w:rPr>
                <w:sz w:val="20"/>
                <w:szCs w:val="20"/>
              </w:rPr>
              <w:t>100,00</w:t>
            </w:r>
          </w:p>
        </w:tc>
      </w:tr>
      <w:tr w:rsidR="006C7630" w:rsidRPr="00B55C32" w14:paraId="431AD48F" w14:textId="77777777" w:rsidTr="00243972">
        <w:trPr>
          <w:trHeight w:val="20"/>
          <w:jc w:val="center"/>
        </w:trPr>
        <w:tc>
          <w:tcPr>
            <w:tcW w:w="841" w:type="dxa"/>
            <w:shd w:val="clear" w:color="auto" w:fill="auto"/>
            <w:noWrap/>
            <w:vAlign w:val="center"/>
          </w:tcPr>
          <w:p w14:paraId="68FB2481" w14:textId="367B7001" w:rsidR="006C7630" w:rsidRDefault="006C7630" w:rsidP="006C7630">
            <w:pPr>
              <w:jc w:val="right"/>
              <w:rPr>
                <w:sz w:val="20"/>
                <w:szCs w:val="20"/>
              </w:rPr>
            </w:pPr>
            <w:r>
              <w:rPr>
                <w:sz w:val="20"/>
                <w:szCs w:val="20"/>
              </w:rPr>
              <w:t>54</w:t>
            </w:r>
          </w:p>
        </w:tc>
        <w:tc>
          <w:tcPr>
            <w:tcW w:w="2268" w:type="dxa"/>
            <w:shd w:val="clear" w:color="auto" w:fill="auto"/>
          </w:tcPr>
          <w:p w14:paraId="05B45E21" w14:textId="27065781" w:rsidR="006C7630" w:rsidRPr="000D7AC7" w:rsidRDefault="006C7630" w:rsidP="006C7630">
            <w:pPr>
              <w:rPr>
                <w:sz w:val="20"/>
                <w:szCs w:val="20"/>
              </w:rPr>
            </w:pPr>
            <w:r w:rsidRPr="002C6216">
              <w:rPr>
                <w:sz w:val="20"/>
                <w:szCs w:val="20"/>
              </w:rPr>
              <w:t>Prihodi</w:t>
            </w:r>
          </w:p>
        </w:tc>
        <w:tc>
          <w:tcPr>
            <w:tcW w:w="1276" w:type="dxa"/>
            <w:shd w:val="clear" w:color="auto" w:fill="auto"/>
            <w:vAlign w:val="center"/>
          </w:tcPr>
          <w:p w14:paraId="738BD5BA" w14:textId="126A32CF" w:rsidR="006C7630" w:rsidRPr="000D7AC7" w:rsidRDefault="006C7630" w:rsidP="006C7630">
            <w:pPr>
              <w:jc w:val="center"/>
              <w:rPr>
                <w:sz w:val="20"/>
                <w:szCs w:val="20"/>
              </w:rPr>
            </w:pPr>
            <w:r w:rsidRPr="000D7AC7">
              <w:rPr>
                <w:sz w:val="20"/>
                <w:szCs w:val="20"/>
              </w:rPr>
              <w:t>0,00</w:t>
            </w:r>
          </w:p>
        </w:tc>
        <w:tc>
          <w:tcPr>
            <w:tcW w:w="1275" w:type="dxa"/>
            <w:shd w:val="clear" w:color="auto" w:fill="auto"/>
            <w:vAlign w:val="center"/>
          </w:tcPr>
          <w:p w14:paraId="5693342F" w14:textId="0F2BF9AE" w:rsidR="006C7630" w:rsidRPr="000D7AC7" w:rsidRDefault="006C7630" w:rsidP="006C7630">
            <w:pPr>
              <w:jc w:val="center"/>
              <w:rPr>
                <w:sz w:val="20"/>
                <w:szCs w:val="20"/>
              </w:rPr>
            </w:pPr>
            <w:r w:rsidRPr="000D7AC7">
              <w:rPr>
                <w:sz w:val="20"/>
                <w:szCs w:val="20"/>
              </w:rPr>
              <w:t>103.038,80</w:t>
            </w:r>
          </w:p>
        </w:tc>
        <w:tc>
          <w:tcPr>
            <w:tcW w:w="1276" w:type="dxa"/>
            <w:shd w:val="clear" w:color="auto" w:fill="auto"/>
            <w:vAlign w:val="center"/>
          </w:tcPr>
          <w:p w14:paraId="6845D367" w14:textId="251650D2" w:rsidR="006C7630" w:rsidRPr="000D7AC7" w:rsidRDefault="006C7630" w:rsidP="006C7630">
            <w:pPr>
              <w:jc w:val="center"/>
              <w:rPr>
                <w:sz w:val="20"/>
                <w:szCs w:val="20"/>
              </w:rPr>
            </w:pPr>
            <w:r w:rsidRPr="000D7AC7">
              <w:rPr>
                <w:sz w:val="20"/>
                <w:szCs w:val="20"/>
              </w:rPr>
              <w:t>5.761,15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9CBF893" w14:textId="3EC6161A" w:rsidR="006C7630" w:rsidRPr="000D7AC7" w:rsidRDefault="00343F1E" w:rsidP="006C7630">
            <w:pPr>
              <w:jc w:val="center"/>
              <w:rPr>
                <w:sz w:val="20"/>
                <w:szCs w:val="20"/>
              </w:rPr>
            </w:pPr>
            <w:r>
              <w:rPr>
                <w:sz w:val="20"/>
                <w:szCs w:val="20"/>
              </w:rPr>
              <w:t>-</w:t>
            </w:r>
          </w:p>
        </w:tc>
        <w:tc>
          <w:tcPr>
            <w:tcW w:w="1132" w:type="dxa"/>
            <w:shd w:val="clear" w:color="auto" w:fill="auto"/>
            <w:noWrap/>
            <w:vAlign w:val="center"/>
          </w:tcPr>
          <w:p w14:paraId="010BF74C" w14:textId="503AFF3A" w:rsidR="006C7630" w:rsidRPr="000D7AC7" w:rsidRDefault="006C7630" w:rsidP="006C7630">
            <w:pPr>
              <w:jc w:val="center"/>
              <w:rPr>
                <w:sz w:val="20"/>
                <w:szCs w:val="20"/>
              </w:rPr>
            </w:pPr>
            <w:r w:rsidRPr="000D7AC7">
              <w:rPr>
                <w:sz w:val="20"/>
                <w:szCs w:val="20"/>
              </w:rPr>
              <w:t>5,59</w:t>
            </w:r>
          </w:p>
        </w:tc>
      </w:tr>
      <w:tr w:rsidR="006C7630" w:rsidRPr="00B55C32" w14:paraId="70C23E3A" w14:textId="77777777" w:rsidTr="00243972">
        <w:trPr>
          <w:trHeight w:val="20"/>
          <w:jc w:val="center"/>
        </w:trPr>
        <w:tc>
          <w:tcPr>
            <w:tcW w:w="841" w:type="dxa"/>
            <w:shd w:val="clear" w:color="auto" w:fill="auto"/>
            <w:noWrap/>
            <w:vAlign w:val="center"/>
          </w:tcPr>
          <w:p w14:paraId="40CD20D5" w14:textId="43EB08DB" w:rsidR="006C7630" w:rsidRPr="00B55C32" w:rsidRDefault="006C7630" w:rsidP="006C7630">
            <w:pPr>
              <w:jc w:val="right"/>
              <w:rPr>
                <w:sz w:val="20"/>
                <w:szCs w:val="20"/>
              </w:rPr>
            </w:pPr>
            <w:r w:rsidRPr="00B55C32">
              <w:rPr>
                <w:sz w:val="20"/>
                <w:szCs w:val="20"/>
              </w:rPr>
              <w:t>5402</w:t>
            </w:r>
          </w:p>
        </w:tc>
        <w:tc>
          <w:tcPr>
            <w:tcW w:w="2268" w:type="dxa"/>
            <w:shd w:val="clear" w:color="auto" w:fill="auto"/>
          </w:tcPr>
          <w:p w14:paraId="18715F3A" w14:textId="75806B7A" w:rsidR="006C7630" w:rsidRPr="000D7AC7" w:rsidRDefault="006C7630" w:rsidP="006C7630">
            <w:pPr>
              <w:rPr>
                <w:sz w:val="20"/>
                <w:szCs w:val="20"/>
              </w:rPr>
            </w:pPr>
            <w:r w:rsidRPr="002C6216">
              <w:rPr>
                <w:sz w:val="20"/>
                <w:szCs w:val="20"/>
              </w:rPr>
              <w:t>Prihodi</w:t>
            </w:r>
          </w:p>
        </w:tc>
        <w:tc>
          <w:tcPr>
            <w:tcW w:w="1276" w:type="dxa"/>
            <w:shd w:val="clear" w:color="auto" w:fill="auto"/>
            <w:vAlign w:val="center"/>
          </w:tcPr>
          <w:p w14:paraId="505EF15C" w14:textId="025E3F39" w:rsidR="006C7630" w:rsidRPr="000D7AC7" w:rsidRDefault="006C7630" w:rsidP="006C7630">
            <w:pPr>
              <w:jc w:val="center"/>
              <w:rPr>
                <w:sz w:val="20"/>
                <w:szCs w:val="20"/>
              </w:rPr>
            </w:pPr>
            <w:r w:rsidRPr="000D7AC7">
              <w:rPr>
                <w:sz w:val="20"/>
                <w:szCs w:val="20"/>
              </w:rPr>
              <w:t>7.943,31</w:t>
            </w:r>
          </w:p>
        </w:tc>
        <w:tc>
          <w:tcPr>
            <w:tcW w:w="1275" w:type="dxa"/>
            <w:shd w:val="clear" w:color="auto" w:fill="auto"/>
            <w:vAlign w:val="center"/>
          </w:tcPr>
          <w:p w14:paraId="655E4696" w14:textId="74AC1770" w:rsidR="006C7630" w:rsidRPr="000D7AC7" w:rsidRDefault="006C7630" w:rsidP="006C7630">
            <w:pPr>
              <w:jc w:val="center"/>
              <w:rPr>
                <w:sz w:val="20"/>
                <w:szCs w:val="20"/>
              </w:rPr>
            </w:pPr>
            <w:r w:rsidRPr="000D7AC7">
              <w:rPr>
                <w:sz w:val="20"/>
                <w:szCs w:val="20"/>
              </w:rPr>
              <w:t>11.850,00</w:t>
            </w:r>
          </w:p>
        </w:tc>
        <w:tc>
          <w:tcPr>
            <w:tcW w:w="1276" w:type="dxa"/>
            <w:shd w:val="clear" w:color="auto" w:fill="auto"/>
            <w:vAlign w:val="center"/>
          </w:tcPr>
          <w:p w14:paraId="6CC6E578" w14:textId="090C2A90" w:rsidR="006C7630" w:rsidRPr="000D7AC7" w:rsidRDefault="006C7630" w:rsidP="006C7630">
            <w:pPr>
              <w:jc w:val="center"/>
              <w:rPr>
                <w:sz w:val="20"/>
                <w:szCs w:val="20"/>
              </w:rPr>
            </w:pPr>
            <w:r w:rsidRPr="000D7AC7">
              <w:rPr>
                <w:sz w:val="20"/>
                <w:szCs w:val="20"/>
              </w:rPr>
              <w:t>1.755,92</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5E2BE6" w14:textId="32C99F12" w:rsidR="006C7630" w:rsidRPr="000D7AC7" w:rsidRDefault="006C7630" w:rsidP="006C7630">
            <w:pPr>
              <w:jc w:val="center"/>
              <w:rPr>
                <w:sz w:val="20"/>
                <w:szCs w:val="20"/>
              </w:rPr>
            </w:pPr>
            <w:r w:rsidRPr="000D7AC7">
              <w:rPr>
                <w:sz w:val="20"/>
                <w:szCs w:val="20"/>
              </w:rPr>
              <w:t>22,11</w:t>
            </w:r>
          </w:p>
        </w:tc>
        <w:tc>
          <w:tcPr>
            <w:tcW w:w="1132" w:type="dxa"/>
            <w:shd w:val="clear" w:color="auto" w:fill="auto"/>
            <w:noWrap/>
            <w:vAlign w:val="center"/>
          </w:tcPr>
          <w:p w14:paraId="28C6E169" w14:textId="7BE83753" w:rsidR="006C7630" w:rsidRPr="000D7AC7" w:rsidRDefault="006C7630" w:rsidP="006C7630">
            <w:pPr>
              <w:jc w:val="center"/>
              <w:rPr>
                <w:sz w:val="20"/>
                <w:szCs w:val="20"/>
              </w:rPr>
            </w:pPr>
            <w:r w:rsidRPr="000D7AC7">
              <w:rPr>
                <w:sz w:val="20"/>
                <w:szCs w:val="20"/>
              </w:rPr>
              <w:t>14,82</w:t>
            </w:r>
          </w:p>
        </w:tc>
      </w:tr>
      <w:tr w:rsidR="006C7630" w:rsidRPr="00B55C32" w14:paraId="385ABD15" w14:textId="77777777" w:rsidTr="00243972">
        <w:trPr>
          <w:trHeight w:val="20"/>
          <w:jc w:val="center"/>
        </w:trPr>
        <w:tc>
          <w:tcPr>
            <w:tcW w:w="841" w:type="dxa"/>
            <w:shd w:val="clear" w:color="auto" w:fill="auto"/>
            <w:noWrap/>
            <w:vAlign w:val="center"/>
          </w:tcPr>
          <w:p w14:paraId="40AE098E" w14:textId="77777777" w:rsidR="006C7630" w:rsidRPr="00B55C32" w:rsidRDefault="006C7630" w:rsidP="006C7630">
            <w:pPr>
              <w:jc w:val="right"/>
              <w:rPr>
                <w:sz w:val="20"/>
                <w:szCs w:val="20"/>
              </w:rPr>
            </w:pPr>
            <w:r w:rsidRPr="00B55C32">
              <w:rPr>
                <w:sz w:val="20"/>
                <w:szCs w:val="20"/>
              </w:rPr>
              <w:t>57</w:t>
            </w:r>
          </w:p>
        </w:tc>
        <w:tc>
          <w:tcPr>
            <w:tcW w:w="2268" w:type="dxa"/>
            <w:shd w:val="clear" w:color="auto" w:fill="auto"/>
          </w:tcPr>
          <w:p w14:paraId="6FB16CA4" w14:textId="7EA26133" w:rsidR="006C7630" w:rsidRPr="000D7AC7" w:rsidRDefault="006C7630" w:rsidP="006C7630">
            <w:pPr>
              <w:rPr>
                <w:sz w:val="20"/>
                <w:szCs w:val="20"/>
              </w:rPr>
            </w:pPr>
            <w:r w:rsidRPr="002C6216">
              <w:rPr>
                <w:sz w:val="20"/>
                <w:szCs w:val="20"/>
              </w:rPr>
              <w:t>Prihodi</w:t>
            </w:r>
          </w:p>
        </w:tc>
        <w:tc>
          <w:tcPr>
            <w:tcW w:w="1276" w:type="dxa"/>
            <w:shd w:val="clear" w:color="auto" w:fill="auto"/>
            <w:vAlign w:val="center"/>
          </w:tcPr>
          <w:p w14:paraId="04A1CA8A" w14:textId="169F576D" w:rsidR="006C7630" w:rsidRPr="000D7AC7" w:rsidRDefault="006C7630" w:rsidP="006C7630">
            <w:pPr>
              <w:jc w:val="center"/>
              <w:rPr>
                <w:sz w:val="20"/>
                <w:szCs w:val="20"/>
              </w:rPr>
            </w:pPr>
            <w:r w:rsidRPr="000D7AC7">
              <w:rPr>
                <w:sz w:val="20"/>
                <w:szCs w:val="20"/>
              </w:rPr>
              <w:t>1.342.189,69</w:t>
            </w:r>
          </w:p>
        </w:tc>
        <w:tc>
          <w:tcPr>
            <w:tcW w:w="1275" w:type="dxa"/>
            <w:shd w:val="clear" w:color="auto" w:fill="auto"/>
            <w:vAlign w:val="center"/>
          </w:tcPr>
          <w:p w14:paraId="4DE3C675" w14:textId="79E9B634" w:rsidR="006C7630" w:rsidRPr="000D7AC7" w:rsidRDefault="006C7630" w:rsidP="006C7630">
            <w:pPr>
              <w:jc w:val="center"/>
              <w:rPr>
                <w:sz w:val="20"/>
                <w:szCs w:val="20"/>
              </w:rPr>
            </w:pPr>
            <w:r w:rsidRPr="000D7AC7">
              <w:rPr>
                <w:sz w:val="20"/>
                <w:szCs w:val="20"/>
              </w:rPr>
              <w:t>2.883.439,25</w:t>
            </w:r>
          </w:p>
        </w:tc>
        <w:tc>
          <w:tcPr>
            <w:tcW w:w="1276" w:type="dxa"/>
            <w:shd w:val="clear" w:color="auto" w:fill="auto"/>
            <w:vAlign w:val="center"/>
          </w:tcPr>
          <w:p w14:paraId="3641446E" w14:textId="15FFDF48" w:rsidR="006C7630" w:rsidRPr="000D7AC7" w:rsidRDefault="006C7630" w:rsidP="006C7630">
            <w:pPr>
              <w:jc w:val="center"/>
              <w:rPr>
                <w:sz w:val="20"/>
                <w:szCs w:val="20"/>
              </w:rPr>
            </w:pPr>
            <w:r w:rsidRPr="000D7AC7">
              <w:rPr>
                <w:sz w:val="20"/>
                <w:szCs w:val="20"/>
              </w:rPr>
              <w:t>1.491.567,69</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EB0635" w14:textId="14258056" w:rsidR="006C7630" w:rsidRPr="000D7AC7" w:rsidRDefault="006C7630" w:rsidP="006C7630">
            <w:pPr>
              <w:jc w:val="center"/>
              <w:rPr>
                <w:sz w:val="20"/>
                <w:szCs w:val="20"/>
              </w:rPr>
            </w:pPr>
            <w:r w:rsidRPr="000D7AC7">
              <w:rPr>
                <w:sz w:val="20"/>
                <w:szCs w:val="20"/>
              </w:rPr>
              <w:t>111,13</w:t>
            </w:r>
          </w:p>
        </w:tc>
        <w:tc>
          <w:tcPr>
            <w:tcW w:w="1132" w:type="dxa"/>
            <w:shd w:val="clear" w:color="auto" w:fill="auto"/>
            <w:noWrap/>
            <w:vAlign w:val="center"/>
          </w:tcPr>
          <w:p w14:paraId="5359D55A" w14:textId="7DB9190A" w:rsidR="006C7630" w:rsidRPr="000D7AC7" w:rsidRDefault="006C7630" w:rsidP="006C7630">
            <w:pPr>
              <w:jc w:val="center"/>
              <w:rPr>
                <w:sz w:val="20"/>
                <w:szCs w:val="20"/>
              </w:rPr>
            </w:pPr>
            <w:r w:rsidRPr="000D7AC7">
              <w:rPr>
                <w:sz w:val="20"/>
                <w:szCs w:val="20"/>
              </w:rPr>
              <w:t>51,73</w:t>
            </w:r>
          </w:p>
        </w:tc>
      </w:tr>
      <w:tr w:rsidR="000D7AC7" w:rsidRPr="00B55C32" w14:paraId="36CD8FDC" w14:textId="77777777" w:rsidTr="00C15E28">
        <w:trPr>
          <w:trHeight w:val="20"/>
          <w:jc w:val="center"/>
        </w:trPr>
        <w:tc>
          <w:tcPr>
            <w:tcW w:w="841" w:type="dxa"/>
            <w:shd w:val="clear" w:color="auto" w:fill="auto"/>
            <w:noWrap/>
            <w:vAlign w:val="center"/>
          </w:tcPr>
          <w:p w14:paraId="0C149657" w14:textId="77777777" w:rsidR="000D7AC7" w:rsidRPr="00B55C32" w:rsidRDefault="000D7AC7" w:rsidP="000D7AC7">
            <w:pPr>
              <w:jc w:val="center"/>
              <w:rPr>
                <w:sz w:val="20"/>
                <w:szCs w:val="20"/>
              </w:rPr>
            </w:pPr>
            <w:r w:rsidRPr="00B55C32">
              <w:rPr>
                <w:bCs/>
                <w:sz w:val="20"/>
                <w:szCs w:val="20"/>
              </w:rPr>
              <w:t>6</w:t>
            </w:r>
          </w:p>
        </w:tc>
        <w:tc>
          <w:tcPr>
            <w:tcW w:w="2268" w:type="dxa"/>
            <w:shd w:val="clear" w:color="auto" w:fill="auto"/>
            <w:vAlign w:val="center"/>
          </w:tcPr>
          <w:p w14:paraId="0CD83491" w14:textId="69E1BB06" w:rsidR="000D7AC7" w:rsidRPr="000D7AC7" w:rsidRDefault="000D7AC7" w:rsidP="000D7AC7">
            <w:pPr>
              <w:rPr>
                <w:sz w:val="20"/>
                <w:szCs w:val="20"/>
              </w:rPr>
            </w:pPr>
            <w:r w:rsidRPr="000D7AC7">
              <w:rPr>
                <w:sz w:val="20"/>
                <w:szCs w:val="20"/>
              </w:rPr>
              <w:t>Donacije</w:t>
            </w:r>
          </w:p>
        </w:tc>
        <w:tc>
          <w:tcPr>
            <w:tcW w:w="1276" w:type="dxa"/>
            <w:shd w:val="clear" w:color="auto" w:fill="auto"/>
            <w:vAlign w:val="center"/>
          </w:tcPr>
          <w:p w14:paraId="5D65518D" w14:textId="7DAE05BD" w:rsidR="000D7AC7" w:rsidRPr="000D7AC7" w:rsidRDefault="000D7AC7" w:rsidP="000D7AC7">
            <w:pPr>
              <w:jc w:val="center"/>
              <w:rPr>
                <w:sz w:val="20"/>
                <w:szCs w:val="20"/>
              </w:rPr>
            </w:pPr>
            <w:r w:rsidRPr="000D7AC7">
              <w:rPr>
                <w:sz w:val="20"/>
                <w:szCs w:val="20"/>
              </w:rPr>
              <w:t>250,00</w:t>
            </w:r>
          </w:p>
        </w:tc>
        <w:tc>
          <w:tcPr>
            <w:tcW w:w="1275" w:type="dxa"/>
            <w:shd w:val="clear" w:color="auto" w:fill="auto"/>
            <w:vAlign w:val="center"/>
          </w:tcPr>
          <w:p w14:paraId="12F674E1" w14:textId="181F22D1" w:rsidR="000D7AC7" w:rsidRPr="000D7AC7" w:rsidRDefault="000D7AC7" w:rsidP="000D7AC7">
            <w:pPr>
              <w:jc w:val="center"/>
              <w:rPr>
                <w:sz w:val="20"/>
                <w:szCs w:val="20"/>
              </w:rPr>
            </w:pPr>
            <w:r w:rsidRPr="000D7AC7">
              <w:rPr>
                <w:sz w:val="20"/>
                <w:szCs w:val="20"/>
              </w:rPr>
              <w:t>30.000,00</w:t>
            </w:r>
          </w:p>
        </w:tc>
        <w:tc>
          <w:tcPr>
            <w:tcW w:w="1276" w:type="dxa"/>
            <w:shd w:val="clear" w:color="auto" w:fill="auto"/>
            <w:vAlign w:val="center"/>
          </w:tcPr>
          <w:p w14:paraId="13EE895F" w14:textId="7D8768D7" w:rsidR="000D7AC7" w:rsidRPr="000D7AC7" w:rsidRDefault="000D7AC7" w:rsidP="000D7AC7">
            <w:pPr>
              <w:jc w:val="center"/>
              <w:rPr>
                <w:sz w:val="20"/>
                <w:szCs w:val="20"/>
              </w:rPr>
            </w:pPr>
            <w:r w:rsidRPr="000D7AC7">
              <w:rPr>
                <w:sz w:val="20"/>
                <w:szCs w:val="20"/>
              </w:rPr>
              <w:t>18.199,46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118CCBD" w14:textId="4ECDF3CB" w:rsidR="000D7AC7" w:rsidRPr="000D7AC7" w:rsidRDefault="000D7AC7" w:rsidP="000D7AC7">
            <w:pPr>
              <w:jc w:val="center"/>
              <w:rPr>
                <w:sz w:val="20"/>
                <w:szCs w:val="20"/>
              </w:rPr>
            </w:pPr>
            <w:r w:rsidRPr="000D7AC7">
              <w:rPr>
                <w:sz w:val="20"/>
                <w:szCs w:val="20"/>
              </w:rPr>
              <w:t>7.279,78</w:t>
            </w:r>
          </w:p>
        </w:tc>
        <w:tc>
          <w:tcPr>
            <w:tcW w:w="1132" w:type="dxa"/>
            <w:shd w:val="clear" w:color="auto" w:fill="auto"/>
            <w:noWrap/>
            <w:vAlign w:val="center"/>
          </w:tcPr>
          <w:p w14:paraId="6F735695" w14:textId="4E0E9DF8" w:rsidR="000D7AC7" w:rsidRPr="000D7AC7" w:rsidRDefault="000D7AC7" w:rsidP="000D7AC7">
            <w:pPr>
              <w:jc w:val="center"/>
              <w:rPr>
                <w:sz w:val="20"/>
                <w:szCs w:val="20"/>
              </w:rPr>
            </w:pPr>
            <w:r w:rsidRPr="000D7AC7">
              <w:rPr>
                <w:sz w:val="20"/>
                <w:szCs w:val="20"/>
              </w:rPr>
              <w:t>60,66</w:t>
            </w:r>
          </w:p>
        </w:tc>
      </w:tr>
      <w:tr w:rsidR="000D7AC7" w:rsidRPr="00B55C32" w14:paraId="757E3E66" w14:textId="77777777" w:rsidTr="00C15E28">
        <w:trPr>
          <w:trHeight w:val="20"/>
          <w:jc w:val="center"/>
        </w:trPr>
        <w:tc>
          <w:tcPr>
            <w:tcW w:w="841" w:type="dxa"/>
            <w:shd w:val="clear" w:color="auto" w:fill="auto"/>
            <w:noWrap/>
            <w:vAlign w:val="center"/>
          </w:tcPr>
          <w:p w14:paraId="0714BCF9" w14:textId="77777777" w:rsidR="000D7AC7" w:rsidRPr="00B55C32" w:rsidRDefault="000D7AC7" w:rsidP="000D7AC7">
            <w:pPr>
              <w:jc w:val="right"/>
              <w:rPr>
                <w:sz w:val="20"/>
                <w:szCs w:val="20"/>
              </w:rPr>
            </w:pPr>
            <w:r w:rsidRPr="00B55C32">
              <w:rPr>
                <w:sz w:val="20"/>
                <w:szCs w:val="20"/>
              </w:rPr>
              <w:t>6103</w:t>
            </w:r>
          </w:p>
        </w:tc>
        <w:tc>
          <w:tcPr>
            <w:tcW w:w="2268" w:type="dxa"/>
            <w:shd w:val="clear" w:color="auto" w:fill="auto"/>
            <w:vAlign w:val="center"/>
          </w:tcPr>
          <w:p w14:paraId="41A24BF6" w14:textId="31B0E25F" w:rsidR="000D7AC7" w:rsidRPr="000D7AC7" w:rsidRDefault="006C7630" w:rsidP="000D7AC7">
            <w:pPr>
              <w:rPr>
                <w:sz w:val="20"/>
                <w:szCs w:val="20"/>
              </w:rPr>
            </w:pPr>
            <w:r>
              <w:rPr>
                <w:sz w:val="20"/>
                <w:szCs w:val="20"/>
              </w:rPr>
              <w:t>Prihodi</w:t>
            </w:r>
          </w:p>
        </w:tc>
        <w:tc>
          <w:tcPr>
            <w:tcW w:w="1276" w:type="dxa"/>
            <w:shd w:val="clear" w:color="auto" w:fill="auto"/>
            <w:vAlign w:val="center"/>
          </w:tcPr>
          <w:p w14:paraId="0A48FC5B" w14:textId="21CF0A2A" w:rsidR="000D7AC7" w:rsidRPr="000D7AC7" w:rsidRDefault="000D7AC7" w:rsidP="000D7AC7">
            <w:pPr>
              <w:jc w:val="center"/>
              <w:rPr>
                <w:sz w:val="20"/>
                <w:szCs w:val="20"/>
              </w:rPr>
            </w:pPr>
            <w:r w:rsidRPr="000D7AC7">
              <w:rPr>
                <w:sz w:val="20"/>
                <w:szCs w:val="20"/>
              </w:rPr>
              <w:t>250,00</w:t>
            </w:r>
          </w:p>
        </w:tc>
        <w:tc>
          <w:tcPr>
            <w:tcW w:w="1275" w:type="dxa"/>
            <w:shd w:val="clear" w:color="auto" w:fill="auto"/>
            <w:vAlign w:val="center"/>
          </w:tcPr>
          <w:p w14:paraId="2D05D653" w14:textId="1EC5A349" w:rsidR="000D7AC7" w:rsidRPr="000D7AC7" w:rsidRDefault="000D7AC7" w:rsidP="000D7AC7">
            <w:pPr>
              <w:jc w:val="center"/>
              <w:rPr>
                <w:sz w:val="20"/>
                <w:szCs w:val="20"/>
              </w:rPr>
            </w:pPr>
            <w:r w:rsidRPr="000D7AC7">
              <w:rPr>
                <w:sz w:val="20"/>
                <w:szCs w:val="20"/>
              </w:rPr>
              <w:t>30.000,00</w:t>
            </w:r>
          </w:p>
        </w:tc>
        <w:tc>
          <w:tcPr>
            <w:tcW w:w="1276" w:type="dxa"/>
            <w:shd w:val="clear" w:color="auto" w:fill="auto"/>
            <w:vAlign w:val="center"/>
          </w:tcPr>
          <w:p w14:paraId="53FBE885" w14:textId="1F15D993" w:rsidR="000D7AC7" w:rsidRPr="000D7AC7" w:rsidRDefault="000D7AC7" w:rsidP="000D7AC7">
            <w:pPr>
              <w:jc w:val="center"/>
              <w:rPr>
                <w:sz w:val="20"/>
                <w:szCs w:val="20"/>
              </w:rPr>
            </w:pPr>
            <w:r w:rsidRPr="000D7AC7">
              <w:rPr>
                <w:sz w:val="20"/>
                <w:szCs w:val="20"/>
              </w:rPr>
              <w:t>18.199,46</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142344" w14:textId="24489CC5" w:rsidR="000D7AC7" w:rsidRPr="000D7AC7" w:rsidRDefault="000D7AC7" w:rsidP="000D7AC7">
            <w:pPr>
              <w:jc w:val="center"/>
              <w:rPr>
                <w:sz w:val="20"/>
                <w:szCs w:val="20"/>
              </w:rPr>
            </w:pPr>
            <w:r w:rsidRPr="000D7AC7">
              <w:rPr>
                <w:sz w:val="20"/>
                <w:szCs w:val="20"/>
              </w:rPr>
              <w:t>7.279,78</w:t>
            </w:r>
          </w:p>
        </w:tc>
        <w:tc>
          <w:tcPr>
            <w:tcW w:w="1132" w:type="dxa"/>
            <w:shd w:val="clear" w:color="auto" w:fill="auto"/>
            <w:noWrap/>
            <w:vAlign w:val="center"/>
          </w:tcPr>
          <w:p w14:paraId="59999F39" w14:textId="10B2E62B" w:rsidR="000D7AC7" w:rsidRPr="000D7AC7" w:rsidRDefault="000D7AC7" w:rsidP="000D7AC7">
            <w:pPr>
              <w:jc w:val="center"/>
              <w:rPr>
                <w:sz w:val="20"/>
                <w:szCs w:val="20"/>
              </w:rPr>
            </w:pPr>
            <w:r w:rsidRPr="000D7AC7">
              <w:rPr>
                <w:sz w:val="20"/>
                <w:szCs w:val="20"/>
              </w:rPr>
              <w:t>60,66</w:t>
            </w:r>
          </w:p>
        </w:tc>
      </w:tr>
      <w:tr w:rsidR="00640320" w:rsidRPr="00B55C32" w14:paraId="673741DF" w14:textId="77777777" w:rsidTr="009C08AE">
        <w:trPr>
          <w:trHeight w:val="20"/>
          <w:jc w:val="center"/>
        </w:trPr>
        <w:tc>
          <w:tcPr>
            <w:tcW w:w="3109" w:type="dxa"/>
            <w:gridSpan w:val="2"/>
            <w:shd w:val="clear" w:color="auto" w:fill="auto"/>
            <w:vAlign w:val="center"/>
          </w:tcPr>
          <w:p w14:paraId="66A38E92" w14:textId="77777777" w:rsidR="00640320" w:rsidRPr="00B55C32" w:rsidRDefault="00640320" w:rsidP="00640320">
            <w:pPr>
              <w:rPr>
                <w:b/>
                <w:bCs/>
                <w:sz w:val="20"/>
                <w:szCs w:val="20"/>
              </w:rPr>
            </w:pPr>
            <w:r w:rsidRPr="00B55C32">
              <w:rPr>
                <w:b/>
                <w:bCs/>
                <w:sz w:val="20"/>
                <w:szCs w:val="20"/>
              </w:rPr>
              <w:t>RASHODI UKUPNO</w:t>
            </w:r>
          </w:p>
        </w:tc>
        <w:tc>
          <w:tcPr>
            <w:tcW w:w="1276" w:type="dxa"/>
            <w:shd w:val="clear" w:color="auto" w:fill="auto"/>
            <w:vAlign w:val="center"/>
          </w:tcPr>
          <w:p w14:paraId="2BA16E2D" w14:textId="0719F3B3" w:rsidR="00640320" w:rsidRPr="00D44732" w:rsidRDefault="00640320" w:rsidP="00640320">
            <w:pPr>
              <w:jc w:val="center"/>
              <w:rPr>
                <w:b/>
                <w:bCs/>
                <w:sz w:val="20"/>
                <w:szCs w:val="20"/>
              </w:rPr>
            </w:pPr>
            <w:r w:rsidRPr="00D44732">
              <w:rPr>
                <w:b/>
                <w:bCs/>
                <w:sz w:val="20"/>
                <w:szCs w:val="20"/>
              </w:rPr>
              <w:t>1.619.701,66</w:t>
            </w:r>
          </w:p>
        </w:tc>
        <w:tc>
          <w:tcPr>
            <w:tcW w:w="1275" w:type="dxa"/>
            <w:shd w:val="clear" w:color="auto" w:fill="auto"/>
            <w:vAlign w:val="center"/>
          </w:tcPr>
          <w:p w14:paraId="6B0C86D7" w14:textId="09A6BD03" w:rsidR="00640320" w:rsidRPr="00D44732" w:rsidRDefault="00640320" w:rsidP="00640320">
            <w:pPr>
              <w:jc w:val="center"/>
              <w:rPr>
                <w:b/>
                <w:bCs/>
                <w:sz w:val="20"/>
                <w:szCs w:val="20"/>
              </w:rPr>
            </w:pPr>
            <w:r w:rsidRPr="00D44732">
              <w:rPr>
                <w:b/>
                <w:bCs/>
                <w:sz w:val="20"/>
                <w:szCs w:val="20"/>
              </w:rPr>
              <w:t>3.380.562,82</w:t>
            </w:r>
          </w:p>
        </w:tc>
        <w:tc>
          <w:tcPr>
            <w:tcW w:w="1276" w:type="dxa"/>
            <w:shd w:val="clear" w:color="auto" w:fill="auto"/>
            <w:vAlign w:val="center"/>
          </w:tcPr>
          <w:p w14:paraId="5A9DE5C8" w14:textId="5CADE000" w:rsidR="00640320" w:rsidRPr="00D44732" w:rsidRDefault="00640320" w:rsidP="00640320">
            <w:pPr>
              <w:jc w:val="center"/>
              <w:rPr>
                <w:b/>
                <w:bCs/>
                <w:sz w:val="20"/>
                <w:szCs w:val="20"/>
              </w:rPr>
            </w:pPr>
            <w:r w:rsidRPr="00D44732">
              <w:rPr>
                <w:b/>
                <w:bCs/>
                <w:sz w:val="20"/>
                <w:szCs w:val="20"/>
              </w:rPr>
              <w:t>2.015.173,06</w:t>
            </w:r>
          </w:p>
        </w:tc>
        <w:tc>
          <w:tcPr>
            <w:tcW w:w="1134" w:type="dxa"/>
            <w:shd w:val="clear" w:color="auto" w:fill="auto"/>
            <w:vAlign w:val="center"/>
          </w:tcPr>
          <w:p w14:paraId="76851746" w14:textId="157756FB" w:rsidR="00640320" w:rsidRPr="00D44732" w:rsidRDefault="00640320" w:rsidP="00640320">
            <w:pPr>
              <w:jc w:val="center"/>
              <w:rPr>
                <w:b/>
                <w:bCs/>
                <w:sz w:val="20"/>
                <w:szCs w:val="20"/>
              </w:rPr>
            </w:pPr>
            <w:r w:rsidRPr="00D44732">
              <w:rPr>
                <w:b/>
                <w:bCs/>
                <w:sz w:val="20"/>
                <w:szCs w:val="20"/>
              </w:rPr>
              <w:t>124,42</w:t>
            </w:r>
          </w:p>
        </w:tc>
        <w:tc>
          <w:tcPr>
            <w:tcW w:w="1132" w:type="dxa"/>
            <w:shd w:val="clear" w:color="auto" w:fill="auto"/>
            <w:vAlign w:val="center"/>
          </w:tcPr>
          <w:p w14:paraId="6ADACEAA" w14:textId="1E509076" w:rsidR="00640320" w:rsidRPr="00D44732" w:rsidRDefault="00640320" w:rsidP="00640320">
            <w:pPr>
              <w:jc w:val="center"/>
              <w:rPr>
                <w:b/>
                <w:bCs/>
                <w:sz w:val="20"/>
                <w:szCs w:val="20"/>
              </w:rPr>
            </w:pPr>
            <w:r w:rsidRPr="00D44732">
              <w:rPr>
                <w:b/>
                <w:bCs/>
                <w:sz w:val="20"/>
                <w:szCs w:val="20"/>
              </w:rPr>
              <w:t>59,61</w:t>
            </w:r>
          </w:p>
        </w:tc>
      </w:tr>
      <w:tr w:rsidR="00640320" w:rsidRPr="00B55C32" w14:paraId="3F198580" w14:textId="77777777" w:rsidTr="009C08AE">
        <w:trPr>
          <w:trHeight w:val="20"/>
          <w:jc w:val="center"/>
        </w:trPr>
        <w:tc>
          <w:tcPr>
            <w:tcW w:w="841" w:type="dxa"/>
            <w:shd w:val="clear" w:color="auto" w:fill="auto"/>
            <w:noWrap/>
            <w:vAlign w:val="center"/>
          </w:tcPr>
          <w:p w14:paraId="4DE6FA6D" w14:textId="77777777" w:rsidR="00640320" w:rsidRPr="00B55C32" w:rsidRDefault="00640320" w:rsidP="00640320">
            <w:pPr>
              <w:jc w:val="center"/>
              <w:rPr>
                <w:sz w:val="20"/>
                <w:szCs w:val="20"/>
              </w:rPr>
            </w:pPr>
            <w:r w:rsidRPr="00B55C32">
              <w:rPr>
                <w:bCs/>
                <w:sz w:val="20"/>
                <w:szCs w:val="20"/>
              </w:rPr>
              <w:t>1</w:t>
            </w:r>
          </w:p>
        </w:tc>
        <w:tc>
          <w:tcPr>
            <w:tcW w:w="2268" w:type="dxa"/>
            <w:shd w:val="clear" w:color="auto" w:fill="auto"/>
            <w:vAlign w:val="center"/>
          </w:tcPr>
          <w:p w14:paraId="31220F73" w14:textId="5974B7FE" w:rsidR="00640320" w:rsidRPr="00B55C32" w:rsidRDefault="00640320" w:rsidP="00640320">
            <w:pPr>
              <w:rPr>
                <w:sz w:val="20"/>
                <w:szCs w:val="20"/>
              </w:rPr>
            </w:pPr>
            <w:r w:rsidRPr="00B55C32">
              <w:rPr>
                <w:bCs/>
                <w:sz w:val="20"/>
                <w:szCs w:val="20"/>
              </w:rPr>
              <w:t>Opći prihodi i primitci</w:t>
            </w:r>
          </w:p>
        </w:tc>
        <w:tc>
          <w:tcPr>
            <w:tcW w:w="1276" w:type="dxa"/>
            <w:shd w:val="clear" w:color="auto" w:fill="auto"/>
            <w:noWrap/>
            <w:vAlign w:val="center"/>
          </w:tcPr>
          <w:p w14:paraId="02B77F2E" w14:textId="19F06F42" w:rsidR="00640320" w:rsidRPr="00D44732" w:rsidRDefault="00640320" w:rsidP="00640320">
            <w:pPr>
              <w:jc w:val="center"/>
              <w:rPr>
                <w:sz w:val="20"/>
                <w:szCs w:val="20"/>
              </w:rPr>
            </w:pPr>
            <w:r w:rsidRPr="00D44732">
              <w:rPr>
                <w:sz w:val="20"/>
                <w:szCs w:val="20"/>
              </w:rPr>
              <w:t>247.650,52</w:t>
            </w:r>
          </w:p>
        </w:tc>
        <w:tc>
          <w:tcPr>
            <w:tcW w:w="1275" w:type="dxa"/>
            <w:shd w:val="clear" w:color="auto" w:fill="auto"/>
            <w:noWrap/>
            <w:vAlign w:val="center"/>
          </w:tcPr>
          <w:p w14:paraId="5496B75D" w14:textId="37E8FAA3" w:rsidR="00640320" w:rsidRPr="00D44732" w:rsidRDefault="00640320" w:rsidP="00640320">
            <w:pPr>
              <w:jc w:val="center"/>
              <w:rPr>
                <w:sz w:val="20"/>
                <w:szCs w:val="20"/>
              </w:rPr>
            </w:pPr>
            <w:r w:rsidRPr="00D44732">
              <w:rPr>
                <w:sz w:val="20"/>
                <w:szCs w:val="20"/>
              </w:rPr>
              <w:t>206.325,00</w:t>
            </w:r>
          </w:p>
        </w:tc>
        <w:tc>
          <w:tcPr>
            <w:tcW w:w="1276" w:type="dxa"/>
            <w:shd w:val="clear" w:color="auto" w:fill="auto"/>
            <w:noWrap/>
            <w:vAlign w:val="center"/>
          </w:tcPr>
          <w:p w14:paraId="350558B5" w14:textId="7FE419E0" w:rsidR="00640320" w:rsidRPr="00D44732" w:rsidRDefault="00640320" w:rsidP="00640320">
            <w:pPr>
              <w:jc w:val="center"/>
              <w:rPr>
                <w:sz w:val="20"/>
                <w:szCs w:val="20"/>
              </w:rPr>
            </w:pPr>
            <w:r w:rsidRPr="00D44732">
              <w:rPr>
                <w:sz w:val="20"/>
                <w:szCs w:val="20"/>
              </w:rPr>
              <w:t>255.627,48</w:t>
            </w:r>
          </w:p>
        </w:tc>
        <w:tc>
          <w:tcPr>
            <w:tcW w:w="1134" w:type="dxa"/>
            <w:shd w:val="clear" w:color="auto" w:fill="auto"/>
            <w:vAlign w:val="center"/>
          </w:tcPr>
          <w:p w14:paraId="2928F424" w14:textId="6CC19E55" w:rsidR="00640320" w:rsidRPr="00D44732" w:rsidRDefault="00640320" w:rsidP="00640320">
            <w:pPr>
              <w:jc w:val="center"/>
              <w:rPr>
                <w:sz w:val="20"/>
                <w:szCs w:val="20"/>
              </w:rPr>
            </w:pPr>
            <w:r w:rsidRPr="00D44732">
              <w:rPr>
                <w:sz w:val="20"/>
                <w:szCs w:val="20"/>
              </w:rPr>
              <w:t>103,22</w:t>
            </w:r>
          </w:p>
        </w:tc>
        <w:tc>
          <w:tcPr>
            <w:tcW w:w="1132" w:type="dxa"/>
            <w:shd w:val="clear" w:color="auto" w:fill="auto"/>
            <w:noWrap/>
            <w:vAlign w:val="center"/>
          </w:tcPr>
          <w:p w14:paraId="232AE17F" w14:textId="5AE41BBD" w:rsidR="00640320" w:rsidRPr="00D44732" w:rsidRDefault="00640320" w:rsidP="00640320">
            <w:pPr>
              <w:jc w:val="center"/>
              <w:rPr>
                <w:sz w:val="20"/>
                <w:szCs w:val="20"/>
              </w:rPr>
            </w:pPr>
            <w:r w:rsidRPr="00D44732">
              <w:rPr>
                <w:sz w:val="20"/>
                <w:szCs w:val="20"/>
              </w:rPr>
              <w:t>123,90</w:t>
            </w:r>
          </w:p>
        </w:tc>
      </w:tr>
      <w:tr w:rsidR="00640320" w:rsidRPr="00B55C32" w14:paraId="5C69166D" w14:textId="77777777" w:rsidTr="00835BB3">
        <w:trPr>
          <w:trHeight w:val="20"/>
          <w:jc w:val="center"/>
        </w:trPr>
        <w:tc>
          <w:tcPr>
            <w:tcW w:w="841" w:type="dxa"/>
            <w:shd w:val="clear" w:color="auto" w:fill="auto"/>
            <w:noWrap/>
            <w:vAlign w:val="center"/>
          </w:tcPr>
          <w:p w14:paraId="51235A76" w14:textId="77777777" w:rsidR="00640320" w:rsidRPr="00B55C32" w:rsidRDefault="00640320" w:rsidP="00640320">
            <w:pPr>
              <w:jc w:val="right"/>
              <w:rPr>
                <w:sz w:val="20"/>
                <w:szCs w:val="20"/>
              </w:rPr>
            </w:pPr>
            <w:r w:rsidRPr="00B55C32">
              <w:rPr>
                <w:sz w:val="20"/>
                <w:szCs w:val="20"/>
              </w:rPr>
              <w:t>11</w:t>
            </w:r>
          </w:p>
        </w:tc>
        <w:tc>
          <w:tcPr>
            <w:tcW w:w="2268" w:type="dxa"/>
            <w:shd w:val="clear" w:color="auto" w:fill="auto"/>
            <w:vAlign w:val="center"/>
          </w:tcPr>
          <w:p w14:paraId="54524E56" w14:textId="570A13F6" w:rsidR="00640320" w:rsidRPr="00B55C32" w:rsidRDefault="006C7630" w:rsidP="00640320">
            <w:pPr>
              <w:rPr>
                <w:sz w:val="20"/>
                <w:szCs w:val="20"/>
              </w:rPr>
            </w:pPr>
            <w:r>
              <w:rPr>
                <w:bCs/>
                <w:sz w:val="20"/>
                <w:szCs w:val="20"/>
              </w:rPr>
              <w:t>Rashodi</w:t>
            </w:r>
            <w:r w:rsidR="00640320" w:rsidRPr="00B55C32">
              <w:rPr>
                <w:bCs/>
                <w:sz w:val="20"/>
                <w:szCs w:val="20"/>
              </w:rPr>
              <w:t> </w:t>
            </w:r>
          </w:p>
        </w:tc>
        <w:tc>
          <w:tcPr>
            <w:tcW w:w="1276" w:type="dxa"/>
            <w:shd w:val="clear" w:color="auto" w:fill="auto"/>
            <w:noWrap/>
            <w:vAlign w:val="center"/>
          </w:tcPr>
          <w:p w14:paraId="7494218A" w14:textId="7C08FB0C" w:rsidR="00640320" w:rsidRPr="00D44732" w:rsidRDefault="00640320" w:rsidP="00640320">
            <w:pPr>
              <w:jc w:val="center"/>
              <w:rPr>
                <w:sz w:val="20"/>
                <w:szCs w:val="20"/>
              </w:rPr>
            </w:pPr>
            <w:r w:rsidRPr="00D44732">
              <w:rPr>
                <w:sz w:val="20"/>
                <w:szCs w:val="20"/>
              </w:rPr>
              <w:t>247.650,52</w:t>
            </w:r>
          </w:p>
        </w:tc>
        <w:tc>
          <w:tcPr>
            <w:tcW w:w="1275" w:type="dxa"/>
            <w:shd w:val="clear" w:color="auto" w:fill="auto"/>
            <w:noWrap/>
            <w:vAlign w:val="center"/>
          </w:tcPr>
          <w:p w14:paraId="71D7A557" w14:textId="7F93EFF2" w:rsidR="00640320" w:rsidRPr="00D44732" w:rsidRDefault="00640320" w:rsidP="00640320">
            <w:pPr>
              <w:jc w:val="center"/>
              <w:rPr>
                <w:sz w:val="20"/>
                <w:szCs w:val="20"/>
              </w:rPr>
            </w:pPr>
            <w:r w:rsidRPr="00D44732">
              <w:rPr>
                <w:sz w:val="20"/>
                <w:szCs w:val="20"/>
              </w:rPr>
              <w:t>206.325,00</w:t>
            </w:r>
          </w:p>
        </w:tc>
        <w:tc>
          <w:tcPr>
            <w:tcW w:w="1276" w:type="dxa"/>
            <w:shd w:val="clear" w:color="auto" w:fill="auto"/>
            <w:noWrap/>
            <w:vAlign w:val="center"/>
          </w:tcPr>
          <w:p w14:paraId="78EEDE55" w14:textId="69690907" w:rsidR="00640320" w:rsidRPr="00D44732" w:rsidRDefault="00640320" w:rsidP="00640320">
            <w:pPr>
              <w:jc w:val="center"/>
              <w:rPr>
                <w:sz w:val="20"/>
                <w:szCs w:val="20"/>
              </w:rPr>
            </w:pPr>
            <w:r w:rsidRPr="00D44732">
              <w:rPr>
                <w:sz w:val="20"/>
                <w:szCs w:val="20"/>
              </w:rPr>
              <w:t>255.627,48</w:t>
            </w:r>
          </w:p>
        </w:tc>
        <w:tc>
          <w:tcPr>
            <w:tcW w:w="1134" w:type="dxa"/>
            <w:shd w:val="clear" w:color="auto" w:fill="auto"/>
            <w:vAlign w:val="center"/>
          </w:tcPr>
          <w:p w14:paraId="7ED45A16" w14:textId="7D8C43F4" w:rsidR="00640320" w:rsidRPr="00D44732" w:rsidRDefault="00640320" w:rsidP="00640320">
            <w:pPr>
              <w:jc w:val="center"/>
              <w:rPr>
                <w:sz w:val="20"/>
                <w:szCs w:val="20"/>
              </w:rPr>
            </w:pPr>
            <w:r w:rsidRPr="00D44732">
              <w:rPr>
                <w:sz w:val="20"/>
                <w:szCs w:val="20"/>
              </w:rPr>
              <w:t>103,22</w:t>
            </w:r>
          </w:p>
        </w:tc>
        <w:tc>
          <w:tcPr>
            <w:tcW w:w="1132" w:type="dxa"/>
            <w:shd w:val="clear" w:color="auto" w:fill="auto"/>
            <w:noWrap/>
            <w:vAlign w:val="center"/>
          </w:tcPr>
          <w:p w14:paraId="3390FDE5" w14:textId="0917F5DC" w:rsidR="00640320" w:rsidRPr="00D44732" w:rsidRDefault="00640320" w:rsidP="00640320">
            <w:pPr>
              <w:jc w:val="center"/>
              <w:rPr>
                <w:sz w:val="20"/>
                <w:szCs w:val="20"/>
              </w:rPr>
            </w:pPr>
            <w:r w:rsidRPr="00D44732">
              <w:rPr>
                <w:sz w:val="20"/>
                <w:szCs w:val="20"/>
              </w:rPr>
              <w:t>123,90</w:t>
            </w:r>
          </w:p>
        </w:tc>
      </w:tr>
      <w:tr w:rsidR="00D44732" w:rsidRPr="00B55C32" w14:paraId="0BF8AAC5" w14:textId="77777777" w:rsidTr="009C08AE">
        <w:trPr>
          <w:trHeight w:val="20"/>
          <w:jc w:val="center"/>
        </w:trPr>
        <w:tc>
          <w:tcPr>
            <w:tcW w:w="841" w:type="dxa"/>
            <w:shd w:val="clear" w:color="auto" w:fill="auto"/>
            <w:noWrap/>
            <w:vAlign w:val="center"/>
          </w:tcPr>
          <w:p w14:paraId="468E4471" w14:textId="77777777" w:rsidR="00D44732" w:rsidRPr="00B55C32" w:rsidRDefault="00D44732" w:rsidP="00D44732">
            <w:pPr>
              <w:jc w:val="center"/>
              <w:rPr>
                <w:sz w:val="20"/>
                <w:szCs w:val="20"/>
              </w:rPr>
            </w:pPr>
            <w:r w:rsidRPr="00B55C32">
              <w:rPr>
                <w:bCs/>
                <w:sz w:val="20"/>
                <w:szCs w:val="20"/>
              </w:rPr>
              <w:t>3</w:t>
            </w:r>
          </w:p>
        </w:tc>
        <w:tc>
          <w:tcPr>
            <w:tcW w:w="2268" w:type="dxa"/>
            <w:shd w:val="clear" w:color="auto" w:fill="auto"/>
            <w:vAlign w:val="center"/>
          </w:tcPr>
          <w:p w14:paraId="5AE46BA8" w14:textId="7605D978" w:rsidR="00D44732" w:rsidRPr="00B55C32" w:rsidRDefault="00D44732" w:rsidP="00D44732">
            <w:pPr>
              <w:rPr>
                <w:sz w:val="20"/>
                <w:szCs w:val="20"/>
              </w:rPr>
            </w:pPr>
            <w:r w:rsidRPr="00B55C32">
              <w:rPr>
                <w:bCs/>
                <w:sz w:val="20"/>
                <w:szCs w:val="20"/>
              </w:rPr>
              <w:t>Vlastiti prihod</w:t>
            </w:r>
          </w:p>
        </w:tc>
        <w:tc>
          <w:tcPr>
            <w:tcW w:w="1276" w:type="dxa"/>
            <w:shd w:val="clear" w:color="auto" w:fill="auto"/>
            <w:vAlign w:val="center"/>
          </w:tcPr>
          <w:p w14:paraId="0802E640" w14:textId="3D7BB979" w:rsidR="00D44732" w:rsidRPr="00D44732" w:rsidRDefault="00D44732" w:rsidP="00D44732">
            <w:pPr>
              <w:jc w:val="center"/>
              <w:rPr>
                <w:sz w:val="20"/>
                <w:szCs w:val="20"/>
              </w:rPr>
            </w:pPr>
            <w:r w:rsidRPr="00D44732">
              <w:rPr>
                <w:sz w:val="20"/>
                <w:szCs w:val="20"/>
              </w:rPr>
              <w:t>409,39</w:t>
            </w:r>
          </w:p>
        </w:tc>
        <w:tc>
          <w:tcPr>
            <w:tcW w:w="1275" w:type="dxa"/>
            <w:shd w:val="clear" w:color="auto" w:fill="auto"/>
            <w:vAlign w:val="center"/>
          </w:tcPr>
          <w:p w14:paraId="7247CD09" w14:textId="4E8737D7" w:rsidR="00D44732" w:rsidRPr="00D44732" w:rsidRDefault="00D44732" w:rsidP="00D44732">
            <w:pPr>
              <w:jc w:val="center"/>
              <w:rPr>
                <w:sz w:val="20"/>
                <w:szCs w:val="20"/>
              </w:rPr>
            </w:pPr>
            <w:r w:rsidRPr="00D44732">
              <w:rPr>
                <w:sz w:val="20"/>
                <w:szCs w:val="20"/>
              </w:rPr>
              <w:t>23.000,00</w:t>
            </w:r>
          </w:p>
        </w:tc>
        <w:tc>
          <w:tcPr>
            <w:tcW w:w="1276" w:type="dxa"/>
            <w:shd w:val="clear" w:color="auto" w:fill="auto"/>
            <w:vAlign w:val="center"/>
          </w:tcPr>
          <w:p w14:paraId="4791BD6B" w14:textId="347607A0" w:rsidR="00D44732" w:rsidRPr="00D44732" w:rsidRDefault="00D44732" w:rsidP="00D44732">
            <w:pPr>
              <w:jc w:val="center"/>
              <w:rPr>
                <w:sz w:val="20"/>
                <w:szCs w:val="20"/>
              </w:rPr>
            </w:pPr>
            <w:r w:rsidRPr="00D44732">
              <w:rPr>
                <w:sz w:val="20"/>
                <w:szCs w:val="20"/>
              </w:rPr>
              <w:t>734,79</w:t>
            </w:r>
          </w:p>
        </w:tc>
        <w:tc>
          <w:tcPr>
            <w:tcW w:w="1134" w:type="dxa"/>
            <w:shd w:val="clear" w:color="auto" w:fill="auto"/>
            <w:vAlign w:val="center"/>
          </w:tcPr>
          <w:p w14:paraId="3D1C821F" w14:textId="2F0F5AC5" w:rsidR="00D44732" w:rsidRPr="00D44732" w:rsidRDefault="00D44732" w:rsidP="00D44732">
            <w:pPr>
              <w:jc w:val="center"/>
              <w:rPr>
                <w:sz w:val="20"/>
                <w:szCs w:val="20"/>
              </w:rPr>
            </w:pPr>
            <w:r w:rsidRPr="00D44732">
              <w:rPr>
                <w:sz w:val="20"/>
                <w:szCs w:val="20"/>
              </w:rPr>
              <w:t>179,48</w:t>
            </w:r>
          </w:p>
        </w:tc>
        <w:tc>
          <w:tcPr>
            <w:tcW w:w="1132" w:type="dxa"/>
            <w:shd w:val="clear" w:color="auto" w:fill="auto"/>
            <w:noWrap/>
            <w:vAlign w:val="center"/>
          </w:tcPr>
          <w:p w14:paraId="09B8A759" w14:textId="7B1A02A4" w:rsidR="00D44732" w:rsidRPr="00D44732" w:rsidRDefault="00D44732" w:rsidP="00D44732">
            <w:pPr>
              <w:jc w:val="center"/>
              <w:rPr>
                <w:sz w:val="20"/>
                <w:szCs w:val="20"/>
              </w:rPr>
            </w:pPr>
            <w:r w:rsidRPr="00D44732">
              <w:rPr>
                <w:sz w:val="20"/>
                <w:szCs w:val="20"/>
              </w:rPr>
              <w:t>3,19</w:t>
            </w:r>
          </w:p>
        </w:tc>
      </w:tr>
      <w:tr w:rsidR="00D44732" w:rsidRPr="00B55C32" w14:paraId="7A59D9B2" w14:textId="77777777" w:rsidTr="00640320">
        <w:trPr>
          <w:trHeight w:val="58"/>
          <w:jc w:val="center"/>
        </w:trPr>
        <w:tc>
          <w:tcPr>
            <w:tcW w:w="841" w:type="dxa"/>
            <w:shd w:val="clear" w:color="auto" w:fill="auto"/>
            <w:noWrap/>
            <w:vAlign w:val="center"/>
          </w:tcPr>
          <w:p w14:paraId="5DBC0C33" w14:textId="77777777" w:rsidR="00D44732" w:rsidRPr="00B55C32" w:rsidRDefault="00D44732" w:rsidP="00D44732">
            <w:pPr>
              <w:jc w:val="right"/>
              <w:rPr>
                <w:sz w:val="20"/>
                <w:szCs w:val="20"/>
              </w:rPr>
            </w:pPr>
            <w:r w:rsidRPr="00B55C32">
              <w:rPr>
                <w:sz w:val="20"/>
                <w:szCs w:val="20"/>
              </w:rPr>
              <w:t>31</w:t>
            </w:r>
          </w:p>
        </w:tc>
        <w:tc>
          <w:tcPr>
            <w:tcW w:w="2268" w:type="dxa"/>
            <w:shd w:val="clear" w:color="auto" w:fill="auto"/>
            <w:vAlign w:val="center"/>
          </w:tcPr>
          <w:p w14:paraId="122CE90E" w14:textId="1C02FF08" w:rsidR="00D44732" w:rsidRPr="00B55C32" w:rsidRDefault="006C7630" w:rsidP="00D44732">
            <w:pPr>
              <w:rPr>
                <w:sz w:val="20"/>
                <w:szCs w:val="20"/>
              </w:rPr>
            </w:pPr>
            <w:r>
              <w:rPr>
                <w:bCs/>
                <w:sz w:val="20"/>
                <w:szCs w:val="20"/>
              </w:rPr>
              <w:t>Rashodi</w:t>
            </w:r>
          </w:p>
        </w:tc>
        <w:tc>
          <w:tcPr>
            <w:tcW w:w="1276" w:type="dxa"/>
            <w:shd w:val="clear" w:color="auto" w:fill="auto"/>
            <w:vAlign w:val="center"/>
          </w:tcPr>
          <w:p w14:paraId="5FF58079" w14:textId="2FE44DEE" w:rsidR="00D44732" w:rsidRPr="00D44732" w:rsidRDefault="00D44732" w:rsidP="00D44732">
            <w:pPr>
              <w:jc w:val="center"/>
              <w:rPr>
                <w:sz w:val="20"/>
                <w:szCs w:val="20"/>
              </w:rPr>
            </w:pPr>
            <w:r w:rsidRPr="00D44732">
              <w:rPr>
                <w:sz w:val="20"/>
                <w:szCs w:val="20"/>
              </w:rPr>
              <w:t>409,39</w:t>
            </w:r>
          </w:p>
        </w:tc>
        <w:tc>
          <w:tcPr>
            <w:tcW w:w="1275" w:type="dxa"/>
            <w:shd w:val="clear" w:color="auto" w:fill="auto"/>
            <w:vAlign w:val="center"/>
          </w:tcPr>
          <w:p w14:paraId="684E793F" w14:textId="648E8324" w:rsidR="00D44732" w:rsidRPr="00D44732" w:rsidRDefault="00D44732" w:rsidP="00D44732">
            <w:pPr>
              <w:jc w:val="center"/>
              <w:rPr>
                <w:sz w:val="20"/>
                <w:szCs w:val="20"/>
              </w:rPr>
            </w:pPr>
            <w:r w:rsidRPr="00D44732">
              <w:rPr>
                <w:sz w:val="20"/>
                <w:szCs w:val="20"/>
              </w:rPr>
              <w:t>23.000,00</w:t>
            </w:r>
          </w:p>
        </w:tc>
        <w:tc>
          <w:tcPr>
            <w:tcW w:w="1276" w:type="dxa"/>
            <w:shd w:val="clear" w:color="auto" w:fill="auto"/>
            <w:vAlign w:val="center"/>
          </w:tcPr>
          <w:p w14:paraId="258E572E" w14:textId="4A49FA8F" w:rsidR="00D44732" w:rsidRPr="00D44732" w:rsidRDefault="00D44732" w:rsidP="00D44732">
            <w:pPr>
              <w:jc w:val="center"/>
              <w:rPr>
                <w:sz w:val="20"/>
                <w:szCs w:val="20"/>
              </w:rPr>
            </w:pPr>
            <w:r w:rsidRPr="00D44732">
              <w:rPr>
                <w:sz w:val="20"/>
                <w:szCs w:val="20"/>
              </w:rPr>
              <w:t>734,79</w:t>
            </w:r>
          </w:p>
        </w:tc>
        <w:tc>
          <w:tcPr>
            <w:tcW w:w="1134" w:type="dxa"/>
            <w:shd w:val="clear" w:color="auto" w:fill="auto"/>
            <w:vAlign w:val="center"/>
          </w:tcPr>
          <w:p w14:paraId="60B34BC3" w14:textId="131E0ACE" w:rsidR="00D44732" w:rsidRPr="00D44732" w:rsidRDefault="00D44732" w:rsidP="00D44732">
            <w:pPr>
              <w:jc w:val="center"/>
              <w:rPr>
                <w:sz w:val="20"/>
                <w:szCs w:val="20"/>
              </w:rPr>
            </w:pPr>
            <w:r w:rsidRPr="00D44732">
              <w:rPr>
                <w:sz w:val="20"/>
                <w:szCs w:val="20"/>
              </w:rPr>
              <w:t>179,48</w:t>
            </w:r>
          </w:p>
        </w:tc>
        <w:tc>
          <w:tcPr>
            <w:tcW w:w="1132" w:type="dxa"/>
            <w:shd w:val="clear" w:color="auto" w:fill="auto"/>
            <w:noWrap/>
            <w:vAlign w:val="center"/>
          </w:tcPr>
          <w:p w14:paraId="596E5FB0" w14:textId="029145ED" w:rsidR="00D44732" w:rsidRPr="00D44732" w:rsidRDefault="00D44732" w:rsidP="00D44732">
            <w:pPr>
              <w:jc w:val="center"/>
              <w:rPr>
                <w:sz w:val="20"/>
                <w:szCs w:val="20"/>
              </w:rPr>
            </w:pPr>
            <w:r w:rsidRPr="00D44732">
              <w:rPr>
                <w:sz w:val="20"/>
                <w:szCs w:val="20"/>
              </w:rPr>
              <w:t>3,19</w:t>
            </w:r>
          </w:p>
        </w:tc>
      </w:tr>
      <w:tr w:rsidR="00D44732" w:rsidRPr="00B55C32" w14:paraId="0E03E38B" w14:textId="77777777" w:rsidTr="009C08AE">
        <w:trPr>
          <w:trHeight w:val="20"/>
          <w:jc w:val="center"/>
        </w:trPr>
        <w:tc>
          <w:tcPr>
            <w:tcW w:w="841" w:type="dxa"/>
            <w:shd w:val="clear" w:color="auto" w:fill="auto"/>
            <w:noWrap/>
            <w:vAlign w:val="center"/>
          </w:tcPr>
          <w:p w14:paraId="64017E0B" w14:textId="77777777" w:rsidR="00D44732" w:rsidRPr="00B55C32" w:rsidRDefault="00D44732" w:rsidP="00D44732">
            <w:pPr>
              <w:jc w:val="center"/>
              <w:rPr>
                <w:sz w:val="20"/>
                <w:szCs w:val="20"/>
              </w:rPr>
            </w:pPr>
            <w:r w:rsidRPr="00B55C32">
              <w:rPr>
                <w:bCs/>
                <w:sz w:val="20"/>
                <w:szCs w:val="20"/>
              </w:rPr>
              <w:t>4</w:t>
            </w:r>
          </w:p>
        </w:tc>
        <w:tc>
          <w:tcPr>
            <w:tcW w:w="2268" w:type="dxa"/>
            <w:shd w:val="clear" w:color="auto" w:fill="auto"/>
            <w:vAlign w:val="center"/>
          </w:tcPr>
          <w:p w14:paraId="284D59EB" w14:textId="3AEFC91C" w:rsidR="00D44732" w:rsidRPr="00B55C32" w:rsidRDefault="00D44732" w:rsidP="00D44732">
            <w:pPr>
              <w:rPr>
                <w:sz w:val="20"/>
                <w:szCs w:val="20"/>
              </w:rPr>
            </w:pPr>
            <w:r w:rsidRPr="00B55C32">
              <w:rPr>
                <w:bCs/>
                <w:sz w:val="20"/>
                <w:szCs w:val="20"/>
              </w:rPr>
              <w:t>Prihodi za posebne namjene</w:t>
            </w:r>
          </w:p>
        </w:tc>
        <w:tc>
          <w:tcPr>
            <w:tcW w:w="1276" w:type="dxa"/>
            <w:shd w:val="clear" w:color="auto" w:fill="auto"/>
            <w:vAlign w:val="center"/>
          </w:tcPr>
          <w:p w14:paraId="3A7F51C1" w14:textId="1A343458" w:rsidR="00D44732" w:rsidRPr="00D44732" w:rsidRDefault="00D44732" w:rsidP="00D44732">
            <w:pPr>
              <w:jc w:val="center"/>
              <w:rPr>
                <w:sz w:val="20"/>
                <w:szCs w:val="20"/>
              </w:rPr>
            </w:pPr>
            <w:r w:rsidRPr="00D44732">
              <w:rPr>
                <w:sz w:val="20"/>
                <w:szCs w:val="20"/>
              </w:rPr>
              <w:t>16.289,93</w:t>
            </w:r>
          </w:p>
        </w:tc>
        <w:tc>
          <w:tcPr>
            <w:tcW w:w="1275" w:type="dxa"/>
            <w:shd w:val="clear" w:color="auto" w:fill="auto"/>
            <w:vAlign w:val="center"/>
          </w:tcPr>
          <w:p w14:paraId="41703A98" w14:textId="5FC8E3FE" w:rsidR="00D44732" w:rsidRPr="00D44732" w:rsidRDefault="00D44732" w:rsidP="00D44732">
            <w:pPr>
              <w:jc w:val="center"/>
              <w:rPr>
                <w:sz w:val="20"/>
                <w:szCs w:val="20"/>
              </w:rPr>
            </w:pPr>
            <w:r w:rsidRPr="00D44732">
              <w:rPr>
                <w:sz w:val="20"/>
                <w:szCs w:val="20"/>
              </w:rPr>
              <w:t>74.555,60</w:t>
            </w:r>
          </w:p>
        </w:tc>
        <w:tc>
          <w:tcPr>
            <w:tcW w:w="1276" w:type="dxa"/>
            <w:shd w:val="clear" w:color="auto" w:fill="auto"/>
            <w:vAlign w:val="center"/>
          </w:tcPr>
          <w:p w14:paraId="0984BF20" w14:textId="38DF77D1" w:rsidR="00D44732" w:rsidRPr="00D44732" w:rsidRDefault="00D44732" w:rsidP="00D44732">
            <w:pPr>
              <w:jc w:val="center"/>
              <w:rPr>
                <w:sz w:val="20"/>
                <w:szCs w:val="20"/>
              </w:rPr>
            </w:pPr>
            <w:r w:rsidRPr="00D44732">
              <w:rPr>
                <w:sz w:val="20"/>
                <w:szCs w:val="20"/>
              </w:rPr>
              <w:t>26.819,99</w:t>
            </w:r>
          </w:p>
        </w:tc>
        <w:tc>
          <w:tcPr>
            <w:tcW w:w="1134" w:type="dxa"/>
            <w:shd w:val="clear" w:color="auto" w:fill="auto"/>
            <w:vAlign w:val="center"/>
          </w:tcPr>
          <w:p w14:paraId="44A4E34D" w14:textId="70046005" w:rsidR="00D44732" w:rsidRPr="00D44732" w:rsidRDefault="00D44732" w:rsidP="00D44732">
            <w:pPr>
              <w:jc w:val="center"/>
              <w:rPr>
                <w:sz w:val="20"/>
                <w:szCs w:val="20"/>
              </w:rPr>
            </w:pPr>
            <w:r w:rsidRPr="00D44732">
              <w:rPr>
                <w:sz w:val="20"/>
                <w:szCs w:val="20"/>
              </w:rPr>
              <w:t>164,64</w:t>
            </w:r>
          </w:p>
        </w:tc>
        <w:tc>
          <w:tcPr>
            <w:tcW w:w="1132" w:type="dxa"/>
            <w:shd w:val="clear" w:color="auto" w:fill="auto"/>
            <w:noWrap/>
            <w:vAlign w:val="center"/>
          </w:tcPr>
          <w:p w14:paraId="04B0CF0D" w14:textId="72E48A83" w:rsidR="00D44732" w:rsidRPr="00D44732" w:rsidRDefault="00D44732" w:rsidP="00D44732">
            <w:pPr>
              <w:jc w:val="center"/>
              <w:rPr>
                <w:sz w:val="20"/>
                <w:szCs w:val="20"/>
              </w:rPr>
            </w:pPr>
            <w:r w:rsidRPr="00D44732">
              <w:rPr>
                <w:sz w:val="20"/>
                <w:szCs w:val="20"/>
              </w:rPr>
              <w:t>35,97</w:t>
            </w:r>
          </w:p>
        </w:tc>
      </w:tr>
      <w:tr w:rsidR="00D44732" w:rsidRPr="00B55C32" w14:paraId="4F8845C0" w14:textId="77777777" w:rsidTr="00835BB3">
        <w:trPr>
          <w:trHeight w:val="20"/>
          <w:jc w:val="center"/>
        </w:trPr>
        <w:tc>
          <w:tcPr>
            <w:tcW w:w="841" w:type="dxa"/>
            <w:shd w:val="clear" w:color="auto" w:fill="auto"/>
            <w:noWrap/>
            <w:vAlign w:val="center"/>
          </w:tcPr>
          <w:p w14:paraId="463CF95A" w14:textId="77777777" w:rsidR="00D44732" w:rsidRPr="00B55C32" w:rsidRDefault="00D44732" w:rsidP="00D44732">
            <w:pPr>
              <w:jc w:val="right"/>
              <w:rPr>
                <w:sz w:val="20"/>
                <w:szCs w:val="20"/>
              </w:rPr>
            </w:pPr>
            <w:r w:rsidRPr="00B55C32">
              <w:rPr>
                <w:sz w:val="20"/>
                <w:szCs w:val="20"/>
              </w:rPr>
              <w:t>41</w:t>
            </w:r>
          </w:p>
        </w:tc>
        <w:tc>
          <w:tcPr>
            <w:tcW w:w="2268" w:type="dxa"/>
            <w:shd w:val="clear" w:color="auto" w:fill="auto"/>
            <w:vAlign w:val="center"/>
          </w:tcPr>
          <w:p w14:paraId="2C36D1D4" w14:textId="75C252CF" w:rsidR="00D44732" w:rsidRPr="00B55C32" w:rsidRDefault="006C7630" w:rsidP="00D44732">
            <w:pPr>
              <w:rPr>
                <w:sz w:val="20"/>
                <w:szCs w:val="20"/>
              </w:rPr>
            </w:pPr>
            <w:r>
              <w:rPr>
                <w:bCs/>
                <w:sz w:val="20"/>
                <w:szCs w:val="20"/>
              </w:rPr>
              <w:t>Rashodi</w:t>
            </w:r>
          </w:p>
        </w:tc>
        <w:tc>
          <w:tcPr>
            <w:tcW w:w="1276" w:type="dxa"/>
            <w:shd w:val="clear" w:color="auto" w:fill="auto"/>
            <w:vAlign w:val="center"/>
          </w:tcPr>
          <w:p w14:paraId="4E1C8D94" w14:textId="44A2B69B" w:rsidR="00D44732" w:rsidRPr="00D44732" w:rsidRDefault="00D44732" w:rsidP="00D44732">
            <w:pPr>
              <w:jc w:val="center"/>
              <w:rPr>
                <w:sz w:val="20"/>
                <w:szCs w:val="20"/>
              </w:rPr>
            </w:pPr>
            <w:r w:rsidRPr="00D44732">
              <w:rPr>
                <w:sz w:val="20"/>
                <w:szCs w:val="20"/>
              </w:rPr>
              <w:t>16.289,93</w:t>
            </w:r>
          </w:p>
        </w:tc>
        <w:tc>
          <w:tcPr>
            <w:tcW w:w="1275" w:type="dxa"/>
            <w:shd w:val="clear" w:color="auto" w:fill="auto"/>
            <w:vAlign w:val="center"/>
          </w:tcPr>
          <w:p w14:paraId="38703F42" w14:textId="31442B41" w:rsidR="00D44732" w:rsidRPr="00D44732" w:rsidRDefault="00D44732" w:rsidP="00D44732">
            <w:pPr>
              <w:jc w:val="center"/>
              <w:rPr>
                <w:sz w:val="20"/>
                <w:szCs w:val="20"/>
              </w:rPr>
            </w:pPr>
            <w:r w:rsidRPr="00D44732">
              <w:rPr>
                <w:sz w:val="20"/>
                <w:szCs w:val="20"/>
              </w:rPr>
              <w:t>74.555,60</w:t>
            </w:r>
          </w:p>
        </w:tc>
        <w:tc>
          <w:tcPr>
            <w:tcW w:w="1276" w:type="dxa"/>
            <w:shd w:val="clear" w:color="auto" w:fill="auto"/>
            <w:vAlign w:val="center"/>
          </w:tcPr>
          <w:p w14:paraId="45378E4F" w14:textId="1F3C3960" w:rsidR="00D44732" w:rsidRPr="00D44732" w:rsidRDefault="00D44732" w:rsidP="00D44732">
            <w:pPr>
              <w:jc w:val="center"/>
              <w:rPr>
                <w:sz w:val="20"/>
                <w:szCs w:val="20"/>
              </w:rPr>
            </w:pPr>
            <w:r w:rsidRPr="00D44732">
              <w:rPr>
                <w:sz w:val="20"/>
                <w:szCs w:val="20"/>
              </w:rPr>
              <w:t>26.819,99</w:t>
            </w:r>
          </w:p>
        </w:tc>
        <w:tc>
          <w:tcPr>
            <w:tcW w:w="1134" w:type="dxa"/>
            <w:shd w:val="clear" w:color="auto" w:fill="auto"/>
            <w:vAlign w:val="center"/>
          </w:tcPr>
          <w:p w14:paraId="7F5B438A" w14:textId="6471ECC4" w:rsidR="00D44732" w:rsidRPr="00D44732" w:rsidRDefault="00D44732" w:rsidP="00D44732">
            <w:pPr>
              <w:jc w:val="center"/>
              <w:rPr>
                <w:sz w:val="20"/>
                <w:szCs w:val="20"/>
              </w:rPr>
            </w:pPr>
            <w:r w:rsidRPr="00D44732">
              <w:rPr>
                <w:sz w:val="20"/>
                <w:szCs w:val="20"/>
              </w:rPr>
              <w:t>164,64</w:t>
            </w:r>
          </w:p>
        </w:tc>
        <w:tc>
          <w:tcPr>
            <w:tcW w:w="1132" w:type="dxa"/>
            <w:shd w:val="clear" w:color="auto" w:fill="auto"/>
            <w:noWrap/>
            <w:vAlign w:val="center"/>
          </w:tcPr>
          <w:p w14:paraId="6B3AF2FA" w14:textId="019513B1" w:rsidR="00D44732" w:rsidRPr="00D44732" w:rsidRDefault="00D44732" w:rsidP="00D44732">
            <w:pPr>
              <w:jc w:val="center"/>
              <w:rPr>
                <w:sz w:val="20"/>
                <w:szCs w:val="20"/>
              </w:rPr>
            </w:pPr>
            <w:r w:rsidRPr="00D44732">
              <w:rPr>
                <w:sz w:val="20"/>
                <w:szCs w:val="20"/>
              </w:rPr>
              <w:t>35,97</w:t>
            </w:r>
          </w:p>
        </w:tc>
      </w:tr>
      <w:tr w:rsidR="00D44732" w:rsidRPr="00B55C32" w14:paraId="20BBC7B7" w14:textId="77777777" w:rsidTr="009C08AE">
        <w:trPr>
          <w:trHeight w:val="20"/>
          <w:jc w:val="center"/>
        </w:trPr>
        <w:tc>
          <w:tcPr>
            <w:tcW w:w="841" w:type="dxa"/>
            <w:shd w:val="clear" w:color="auto" w:fill="auto"/>
            <w:noWrap/>
            <w:vAlign w:val="center"/>
          </w:tcPr>
          <w:p w14:paraId="39E8A400" w14:textId="77777777" w:rsidR="00D44732" w:rsidRPr="00B55C32" w:rsidRDefault="00D44732" w:rsidP="00D44732">
            <w:pPr>
              <w:jc w:val="center"/>
              <w:rPr>
                <w:sz w:val="20"/>
                <w:szCs w:val="20"/>
              </w:rPr>
            </w:pPr>
            <w:r w:rsidRPr="00B55C32">
              <w:rPr>
                <w:bCs/>
                <w:sz w:val="20"/>
                <w:szCs w:val="20"/>
              </w:rPr>
              <w:t>5</w:t>
            </w:r>
          </w:p>
        </w:tc>
        <w:tc>
          <w:tcPr>
            <w:tcW w:w="2268" w:type="dxa"/>
            <w:shd w:val="clear" w:color="auto" w:fill="auto"/>
            <w:vAlign w:val="center"/>
          </w:tcPr>
          <w:p w14:paraId="2CE87841" w14:textId="760D42A3" w:rsidR="00D44732" w:rsidRPr="00B55C32" w:rsidRDefault="00D44732" w:rsidP="00D44732">
            <w:pPr>
              <w:rPr>
                <w:sz w:val="20"/>
                <w:szCs w:val="20"/>
              </w:rPr>
            </w:pPr>
            <w:r w:rsidRPr="00B55C32">
              <w:rPr>
                <w:bCs/>
                <w:sz w:val="20"/>
                <w:szCs w:val="20"/>
              </w:rPr>
              <w:t>Pomoći</w:t>
            </w:r>
          </w:p>
        </w:tc>
        <w:tc>
          <w:tcPr>
            <w:tcW w:w="1276" w:type="dxa"/>
            <w:shd w:val="clear" w:color="auto" w:fill="auto"/>
            <w:vAlign w:val="center"/>
          </w:tcPr>
          <w:p w14:paraId="6D5A30CC" w14:textId="0D1B9AAC" w:rsidR="00D44732" w:rsidRPr="00D44732" w:rsidRDefault="00D44732" w:rsidP="00D44732">
            <w:pPr>
              <w:jc w:val="center"/>
              <w:rPr>
                <w:sz w:val="20"/>
                <w:szCs w:val="20"/>
              </w:rPr>
            </w:pPr>
            <w:r w:rsidRPr="00D44732">
              <w:rPr>
                <w:sz w:val="20"/>
                <w:szCs w:val="20"/>
              </w:rPr>
              <w:t>1.331.319,35</w:t>
            </w:r>
          </w:p>
        </w:tc>
        <w:tc>
          <w:tcPr>
            <w:tcW w:w="1275" w:type="dxa"/>
            <w:shd w:val="clear" w:color="auto" w:fill="auto"/>
            <w:vAlign w:val="center"/>
          </w:tcPr>
          <w:p w14:paraId="380F047C" w14:textId="770962F7" w:rsidR="00D44732" w:rsidRPr="00D44732" w:rsidRDefault="00D44732" w:rsidP="00D44732">
            <w:pPr>
              <w:jc w:val="center"/>
              <w:rPr>
                <w:sz w:val="20"/>
                <w:szCs w:val="20"/>
              </w:rPr>
            </w:pPr>
            <w:r w:rsidRPr="00D44732">
              <w:rPr>
                <w:sz w:val="20"/>
                <w:szCs w:val="20"/>
              </w:rPr>
              <w:t>2.997.158,27</w:t>
            </w:r>
          </w:p>
        </w:tc>
        <w:tc>
          <w:tcPr>
            <w:tcW w:w="1276" w:type="dxa"/>
            <w:shd w:val="clear" w:color="auto" w:fill="auto"/>
            <w:vAlign w:val="center"/>
          </w:tcPr>
          <w:p w14:paraId="332BE4FC" w14:textId="3E269D8F" w:rsidR="00D44732" w:rsidRPr="00D44732" w:rsidRDefault="00D44732" w:rsidP="00D44732">
            <w:pPr>
              <w:jc w:val="center"/>
              <w:rPr>
                <w:sz w:val="20"/>
                <w:szCs w:val="20"/>
              </w:rPr>
            </w:pPr>
            <w:r w:rsidRPr="00D44732">
              <w:rPr>
                <w:sz w:val="20"/>
                <w:szCs w:val="20"/>
              </w:rPr>
              <w:t>1.679.132,94</w:t>
            </w:r>
          </w:p>
        </w:tc>
        <w:tc>
          <w:tcPr>
            <w:tcW w:w="1134" w:type="dxa"/>
            <w:shd w:val="clear" w:color="auto" w:fill="auto"/>
            <w:vAlign w:val="center"/>
          </w:tcPr>
          <w:p w14:paraId="35FC6C84" w14:textId="6A774C4A" w:rsidR="00D44732" w:rsidRPr="00D44732" w:rsidRDefault="00D44732" w:rsidP="00D44732">
            <w:pPr>
              <w:jc w:val="center"/>
              <w:rPr>
                <w:sz w:val="20"/>
                <w:szCs w:val="20"/>
              </w:rPr>
            </w:pPr>
            <w:r w:rsidRPr="00D44732">
              <w:rPr>
                <w:sz w:val="20"/>
                <w:szCs w:val="20"/>
              </w:rPr>
              <w:t>126,13</w:t>
            </w:r>
          </w:p>
        </w:tc>
        <w:tc>
          <w:tcPr>
            <w:tcW w:w="1132" w:type="dxa"/>
            <w:shd w:val="clear" w:color="auto" w:fill="auto"/>
            <w:noWrap/>
            <w:vAlign w:val="center"/>
          </w:tcPr>
          <w:p w14:paraId="2FDBDD0B" w14:textId="7DB6AED0" w:rsidR="00D44732" w:rsidRPr="00D44732" w:rsidRDefault="00D44732" w:rsidP="00D44732">
            <w:pPr>
              <w:jc w:val="center"/>
              <w:rPr>
                <w:sz w:val="20"/>
                <w:szCs w:val="20"/>
              </w:rPr>
            </w:pPr>
            <w:r w:rsidRPr="00D44732">
              <w:rPr>
                <w:sz w:val="20"/>
                <w:szCs w:val="20"/>
              </w:rPr>
              <w:t>56,02</w:t>
            </w:r>
          </w:p>
        </w:tc>
      </w:tr>
      <w:tr w:rsidR="006C7630" w:rsidRPr="00B55C32" w14:paraId="448D2C0B" w14:textId="77777777" w:rsidTr="00AB49C8">
        <w:trPr>
          <w:trHeight w:val="20"/>
          <w:jc w:val="center"/>
        </w:trPr>
        <w:tc>
          <w:tcPr>
            <w:tcW w:w="841" w:type="dxa"/>
            <w:shd w:val="clear" w:color="auto" w:fill="auto"/>
            <w:noWrap/>
            <w:vAlign w:val="center"/>
          </w:tcPr>
          <w:p w14:paraId="5EE96D5A" w14:textId="1FB0BC7A" w:rsidR="006C7630" w:rsidRPr="00B55C32" w:rsidRDefault="006C7630" w:rsidP="006C7630">
            <w:pPr>
              <w:jc w:val="right"/>
              <w:rPr>
                <w:sz w:val="20"/>
                <w:szCs w:val="20"/>
              </w:rPr>
            </w:pPr>
            <w:r>
              <w:rPr>
                <w:sz w:val="20"/>
                <w:szCs w:val="20"/>
              </w:rPr>
              <w:t>51</w:t>
            </w:r>
          </w:p>
        </w:tc>
        <w:tc>
          <w:tcPr>
            <w:tcW w:w="2268" w:type="dxa"/>
            <w:shd w:val="clear" w:color="auto" w:fill="auto"/>
          </w:tcPr>
          <w:p w14:paraId="3C15068A" w14:textId="37D80A3B" w:rsidR="006C7630" w:rsidRPr="00B55C32" w:rsidRDefault="006C7630" w:rsidP="006C7630">
            <w:pPr>
              <w:rPr>
                <w:sz w:val="20"/>
                <w:szCs w:val="20"/>
              </w:rPr>
            </w:pPr>
            <w:r w:rsidRPr="00D31C1A">
              <w:rPr>
                <w:bCs/>
                <w:sz w:val="20"/>
                <w:szCs w:val="20"/>
              </w:rPr>
              <w:t>Rashodi</w:t>
            </w:r>
          </w:p>
        </w:tc>
        <w:tc>
          <w:tcPr>
            <w:tcW w:w="1276" w:type="dxa"/>
            <w:shd w:val="clear" w:color="auto" w:fill="auto"/>
            <w:vAlign w:val="center"/>
          </w:tcPr>
          <w:p w14:paraId="0DA8A4BE" w14:textId="645D4C09" w:rsidR="006C7630" w:rsidRPr="00D44732" w:rsidRDefault="006C7630" w:rsidP="006C7630">
            <w:pPr>
              <w:jc w:val="center"/>
              <w:rPr>
                <w:sz w:val="20"/>
                <w:szCs w:val="20"/>
              </w:rPr>
            </w:pPr>
            <w:r w:rsidRPr="00D44732">
              <w:rPr>
                <w:sz w:val="20"/>
                <w:szCs w:val="20"/>
              </w:rPr>
              <w:t>0,00</w:t>
            </w:r>
          </w:p>
        </w:tc>
        <w:tc>
          <w:tcPr>
            <w:tcW w:w="1275" w:type="dxa"/>
            <w:shd w:val="clear" w:color="auto" w:fill="auto"/>
            <w:vAlign w:val="center"/>
          </w:tcPr>
          <w:p w14:paraId="19C4C0E0" w14:textId="6A3AD374" w:rsidR="006C7630" w:rsidRPr="00D44732" w:rsidRDefault="006C7630" w:rsidP="006C7630">
            <w:pPr>
              <w:jc w:val="center"/>
              <w:rPr>
                <w:sz w:val="20"/>
                <w:szCs w:val="20"/>
              </w:rPr>
            </w:pPr>
            <w:r w:rsidRPr="00D44732">
              <w:rPr>
                <w:sz w:val="20"/>
                <w:szCs w:val="20"/>
              </w:rPr>
              <w:t>17.537,25</w:t>
            </w:r>
          </w:p>
        </w:tc>
        <w:tc>
          <w:tcPr>
            <w:tcW w:w="1276" w:type="dxa"/>
            <w:shd w:val="clear" w:color="auto" w:fill="auto"/>
            <w:vAlign w:val="center"/>
          </w:tcPr>
          <w:p w14:paraId="2C281F87" w14:textId="6DCEEF57" w:rsidR="006C7630" w:rsidRPr="00D44732" w:rsidRDefault="006C7630" w:rsidP="006C7630">
            <w:pPr>
              <w:jc w:val="center"/>
              <w:rPr>
                <w:sz w:val="20"/>
                <w:szCs w:val="20"/>
              </w:rPr>
            </w:pPr>
            <w:r w:rsidRPr="00D44732">
              <w:rPr>
                <w:sz w:val="20"/>
                <w:szCs w:val="20"/>
              </w:rPr>
              <w:t>201,76</w:t>
            </w:r>
          </w:p>
        </w:tc>
        <w:tc>
          <w:tcPr>
            <w:tcW w:w="1134" w:type="dxa"/>
            <w:shd w:val="clear" w:color="auto" w:fill="auto"/>
            <w:vAlign w:val="center"/>
          </w:tcPr>
          <w:p w14:paraId="1A4E42D4" w14:textId="7E0A0908" w:rsidR="006C7630" w:rsidRPr="00D44732" w:rsidRDefault="006C7630" w:rsidP="006C7630">
            <w:pPr>
              <w:jc w:val="center"/>
              <w:rPr>
                <w:sz w:val="20"/>
                <w:szCs w:val="20"/>
              </w:rPr>
            </w:pPr>
            <w:r>
              <w:rPr>
                <w:sz w:val="20"/>
                <w:szCs w:val="20"/>
              </w:rPr>
              <w:t>-</w:t>
            </w:r>
          </w:p>
        </w:tc>
        <w:tc>
          <w:tcPr>
            <w:tcW w:w="1132" w:type="dxa"/>
            <w:shd w:val="clear" w:color="auto" w:fill="auto"/>
            <w:noWrap/>
            <w:vAlign w:val="center"/>
          </w:tcPr>
          <w:p w14:paraId="47668F1D" w14:textId="1E7F52FC" w:rsidR="006C7630" w:rsidRPr="00D44732" w:rsidRDefault="006C7630" w:rsidP="006C7630">
            <w:pPr>
              <w:jc w:val="center"/>
              <w:rPr>
                <w:sz w:val="20"/>
                <w:szCs w:val="20"/>
              </w:rPr>
            </w:pPr>
            <w:r w:rsidRPr="00D44732">
              <w:rPr>
                <w:sz w:val="20"/>
                <w:szCs w:val="20"/>
              </w:rPr>
              <w:t>1,15</w:t>
            </w:r>
          </w:p>
        </w:tc>
      </w:tr>
      <w:tr w:rsidR="006C7630" w:rsidRPr="00B55C32" w14:paraId="18FE09A6" w14:textId="77777777" w:rsidTr="00AB49C8">
        <w:trPr>
          <w:trHeight w:val="20"/>
          <w:jc w:val="center"/>
        </w:trPr>
        <w:tc>
          <w:tcPr>
            <w:tcW w:w="841" w:type="dxa"/>
            <w:shd w:val="clear" w:color="auto" w:fill="auto"/>
            <w:noWrap/>
            <w:vAlign w:val="center"/>
          </w:tcPr>
          <w:p w14:paraId="7C01D230" w14:textId="33B63B50" w:rsidR="006C7630" w:rsidRPr="00B55C32" w:rsidRDefault="006C7630" w:rsidP="006C7630">
            <w:pPr>
              <w:jc w:val="right"/>
              <w:rPr>
                <w:sz w:val="20"/>
                <w:szCs w:val="20"/>
              </w:rPr>
            </w:pPr>
            <w:r>
              <w:rPr>
                <w:sz w:val="20"/>
                <w:szCs w:val="20"/>
              </w:rPr>
              <w:t>54</w:t>
            </w:r>
          </w:p>
        </w:tc>
        <w:tc>
          <w:tcPr>
            <w:tcW w:w="2268" w:type="dxa"/>
            <w:shd w:val="clear" w:color="auto" w:fill="auto"/>
          </w:tcPr>
          <w:p w14:paraId="6CE986CD" w14:textId="659C4A37" w:rsidR="006C7630" w:rsidRPr="00B55C32" w:rsidRDefault="006C7630" w:rsidP="006C7630">
            <w:pPr>
              <w:rPr>
                <w:sz w:val="20"/>
                <w:szCs w:val="20"/>
              </w:rPr>
            </w:pPr>
            <w:r w:rsidRPr="00D31C1A">
              <w:rPr>
                <w:bCs/>
                <w:sz w:val="20"/>
                <w:szCs w:val="20"/>
              </w:rPr>
              <w:t>Rashodi</w:t>
            </w:r>
          </w:p>
        </w:tc>
        <w:tc>
          <w:tcPr>
            <w:tcW w:w="1276" w:type="dxa"/>
            <w:shd w:val="clear" w:color="auto" w:fill="auto"/>
            <w:vAlign w:val="center"/>
          </w:tcPr>
          <w:p w14:paraId="55E560FB" w14:textId="159F53D5" w:rsidR="006C7630" w:rsidRPr="00D44732" w:rsidRDefault="006C7630" w:rsidP="006C7630">
            <w:pPr>
              <w:jc w:val="center"/>
              <w:rPr>
                <w:sz w:val="20"/>
                <w:szCs w:val="20"/>
              </w:rPr>
            </w:pPr>
            <w:r w:rsidRPr="00D44732">
              <w:rPr>
                <w:sz w:val="20"/>
                <w:szCs w:val="20"/>
              </w:rPr>
              <w:t>0,00</w:t>
            </w:r>
          </w:p>
        </w:tc>
        <w:tc>
          <w:tcPr>
            <w:tcW w:w="1275" w:type="dxa"/>
            <w:shd w:val="clear" w:color="auto" w:fill="auto"/>
            <w:vAlign w:val="center"/>
          </w:tcPr>
          <w:p w14:paraId="5BC6566C" w14:textId="1C5FD465" w:rsidR="006C7630" w:rsidRPr="00D44732" w:rsidRDefault="006C7630" w:rsidP="006C7630">
            <w:pPr>
              <w:jc w:val="center"/>
              <w:rPr>
                <w:sz w:val="20"/>
                <w:szCs w:val="20"/>
              </w:rPr>
            </w:pPr>
            <w:r w:rsidRPr="00D44732">
              <w:rPr>
                <w:sz w:val="20"/>
                <w:szCs w:val="20"/>
              </w:rPr>
              <w:t>101.352,75</w:t>
            </w:r>
          </w:p>
        </w:tc>
        <w:tc>
          <w:tcPr>
            <w:tcW w:w="1276" w:type="dxa"/>
            <w:shd w:val="clear" w:color="auto" w:fill="auto"/>
            <w:vAlign w:val="center"/>
          </w:tcPr>
          <w:p w14:paraId="62EE53E2" w14:textId="2363DB25" w:rsidR="006C7630" w:rsidRPr="00D44732" w:rsidRDefault="006C7630" w:rsidP="006C7630">
            <w:pPr>
              <w:jc w:val="center"/>
              <w:rPr>
                <w:sz w:val="20"/>
                <w:szCs w:val="20"/>
              </w:rPr>
            </w:pPr>
            <w:r w:rsidRPr="00D44732">
              <w:rPr>
                <w:sz w:val="20"/>
                <w:szCs w:val="20"/>
              </w:rPr>
              <w:t>4.075,10</w:t>
            </w:r>
          </w:p>
        </w:tc>
        <w:tc>
          <w:tcPr>
            <w:tcW w:w="1134" w:type="dxa"/>
            <w:shd w:val="clear" w:color="auto" w:fill="auto"/>
            <w:vAlign w:val="center"/>
          </w:tcPr>
          <w:p w14:paraId="6C14FF75" w14:textId="21D2CA97" w:rsidR="006C7630" w:rsidRPr="00D44732" w:rsidRDefault="006C7630" w:rsidP="006C7630">
            <w:pPr>
              <w:jc w:val="center"/>
              <w:rPr>
                <w:sz w:val="20"/>
                <w:szCs w:val="20"/>
              </w:rPr>
            </w:pPr>
            <w:r>
              <w:rPr>
                <w:sz w:val="20"/>
                <w:szCs w:val="20"/>
              </w:rPr>
              <w:t>-</w:t>
            </w:r>
          </w:p>
        </w:tc>
        <w:tc>
          <w:tcPr>
            <w:tcW w:w="1132" w:type="dxa"/>
            <w:shd w:val="clear" w:color="auto" w:fill="auto"/>
            <w:noWrap/>
            <w:vAlign w:val="center"/>
          </w:tcPr>
          <w:p w14:paraId="7C991D18" w14:textId="0DF4F838" w:rsidR="006C7630" w:rsidRPr="00D44732" w:rsidRDefault="006C7630" w:rsidP="006C7630">
            <w:pPr>
              <w:jc w:val="center"/>
              <w:rPr>
                <w:sz w:val="20"/>
                <w:szCs w:val="20"/>
              </w:rPr>
            </w:pPr>
            <w:r w:rsidRPr="00D44732">
              <w:rPr>
                <w:sz w:val="20"/>
                <w:szCs w:val="20"/>
              </w:rPr>
              <w:t>4,02</w:t>
            </w:r>
          </w:p>
        </w:tc>
      </w:tr>
      <w:tr w:rsidR="006C7630" w:rsidRPr="00B55C32" w14:paraId="242118F5" w14:textId="77777777" w:rsidTr="00AB49C8">
        <w:trPr>
          <w:trHeight w:val="20"/>
          <w:jc w:val="center"/>
        </w:trPr>
        <w:tc>
          <w:tcPr>
            <w:tcW w:w="841" w:type="dxa"/>
            <w:shd w:val="clear" w:color="auto" w:fill="auto"/>
            <w:noWrap/>
            <w:vAlign w:val="center"/>
          </w:tcPr>
          <w:p w14:paraId="038CF842" w14:textId="710E2887" w:rsidR="006C7630" w:rsidRPr="00B55C32" w:rsidRDefault="006C7630" w:rsidP="006C7630">
            <w:pPr>
              <w:jc w:val="right"/>
              <w:rPr>
                <w:sz w:val="20"/>
                <w:szCs w:val="20"/>
              </w:rPr>
            </w:pPr>
            <w:r w:rsidRPr="00B55C32">
              <w:rPr>
                <w:sz w:val="20"/>
                <w:szCs w:val="20"/>
              </w:rPr>
              <w:t>5402</w:t>
            </w:r>
          </w:p>
        </w:tc>
        <w:tc>
          <w:tcPr>
            <w:tcW w:w="2268" w:type="dxa"/>
            <w:shd w:val="clear" w:color="auto" w:fill="auto"/>
          </w:tcPr>
          <w:p w14:paraId="521C9BBF" w14:textId="21661E12" w:rsidR="006C7630" w:rsidRPr="00B55C32" w:rsidRDefault="006C7630" w:rsidP="006C7630">
            <w:pPr>
              <w:rPr>
                <w:sz w:val="20"/>
                <w:szCs w:val="20"/>
              </w:rPr>
            </w:pPr>
            <w:r w:rsidRPr="00D31C1A">
              <w:rPr>
                <w:bCs/>
                <w:sz w:val="20"/>
                <w:szCs w:val="20"/>
              </w:rPr>
              <w:t>Rashodi</w:t>
            </w:r>
          </w:p>
        </w:tc>
        <w:tc>
          <w:tcPr>
            <w:tcW w:w="1276" w:type="dxa"/>
            <w:shd w:val="clear" w:color="auto" w:fill="auto"/>
            <w:vAlign w:val="center"/>
          </w:tcPr>
          <w:p w14:paraId="2E8FC8D4" w14:textId="09E32914" w:rsidR="006C7630" w:rsidRPr="00D44732" w:rsidRDefault="006C7630" w:rsidP="006C7630">
            <w:pPr>
              <w:jc w:val="center"/>
              <w:rPr>
                <w:sz w:val="20"/>
                <w:szCs w:val="20"/>
              </w:rPr>
            </w:pPr>
            <w:r w:rsidRPr="00D44732">
              <w:rPr>
                <w:sz w:val="20"/>
                <w:szCs w:val="20"/>
              </w:rPr>
              <w:t>500,00</w:t>
            </w:r>
          </w:p>
        </w:tc>
        <w:tc>
          <w:tcPr>
            <w:tcW w:w="1275" w:type="dxa"/>
            <w:shd w:val="clear" w:color="auto" w:fill="auto"/>
            <w:vAlign w:val="center"/>
          </w:tcPr>
          <w:p w14:paraId="5D1829B5" w14:textId="6AABA899" w:rsidR="006C7630" w:rsidRPr="00D44732" w:rsidRDefault="006C7630" w:rsidP="006C7630">
            <w:pPr>
              <w:jc w:val="center"/>
              <w:rPr>
                <w:sz w:val="20"/>
                <w:szCs w:val="20"/>
              </w:rPr>
            </w:pPr>
            <w:r w:rsidRPr="00D44732">
              <w:rPr>
                <w:sz w:val="20"/>
                <w:szCs w:val="20"/>
              </w:rPr>
              <w:t>11.850,00</w:t>
            </w:r>
          </w:p>
        </w:tc>
        <w:tc>
          <w:tcPr>
            <w:tcW w:w="1276" w:type="dxa"/>
            <w:shd w:val="clear" w:color="auto" w:fill="auto"/>
            <w:vAlign w:val="center"/>
          </w:tcPr>
          <w:p w14:paraId="0304E38B" w14:textId="566FE899" w:rsidR="006C7630" w:rsidRPr="00D44732" w:rsidRDefault="006C7630" w:rsidP="006C7630">
            <w:pPr>
              <w:jc w:val="center"/>
              <w:rPr>
                <w:sz w:val="20"/>
                <w:szCs w:val="20"/>
              </w:rPr>
            </w:pPr>
            <w:r w:rsidRPr="00D44732">
              <w:rPr>
                <w:sz w:val="20"/>
                <w:szCs w:val="20"/>
              </w:rPr>
              <w:t>474,49</w:t>
            </w:r>
          </w:p>
        </w:tc>
        <w:tc>
          <w:tcPr>
            <w:tcW w:w="1134" w:type="dxa"/>
            <w:shd w:val="clear" w:color="auto" w:fill="auto"/>
            <w:vAlign w:val="center"/>
          </w:tcPr>
          <w:p w14:paraId="6D99F65A" w14:textId="1E3B0875" w:rsidR="006C7630" w:rsidRPr="00D44732" w:rsidRDefault="006C7630" w:rsidP="006C7630">
            <w:pPr>
              <w:jc w:val="center"/>
              <w:rPr>
                <w:sz w:val="20"/>
                <w:szCs w:val="20"/>
              </w:rPr>
            </w:pPr>
            <w:r w:rsidRPr="00D44732">
              <w:rPr>
                <w:sz w:val="20"/>
                <w:szCs w:val="20"/>
              </w:rPr>
              <w:t>94,90</w:t>
            </w:r>
          </w:p>
        </w:tc>
        <w:tc>
          <w:tcPr>
            <w:tcW w:w="1132" w:type="dxa"/>
            <w:shd w:val="clear" w:color="auto" w:fill="auto"/>
            <w:noWrap/>
            <w:vAlign w:val="center"/>
          </w:tcPr>
          <w:p w14:paraId="468CD701" w14:textId="59C01FEF" w:rsidR="006C7630" w:rsidRPr="00D44732" w:rsidRDefault="006C7630" w:rsidP="006C7630">
            <w:pPr>
              <w:jc w:val="center"/>
              <w:rPr>
                <w:sz w:val="20"/>
                <w:szCs w:val="20"/>
              </w:rPr>
            </w:pPr>
            <w:r w:rsidRPr="00D44732">
              <w:rPr>
                <w:sz w:val="20"/>
                <w:szCs w:val="20"/>
              </w:rPr>
              <w:t>4,00</w:t>
            </w:r>
          </w:p>
        </w:tc>
      </w:tr>
      <w:tr w:rsidR="006C7630" w:rsidRPr="00B55C32" w14:paraId="507186FD" w14:textId="77777777" w:rsidTr="00AB49C8">
        <w:trPr>
          <w:trHeight w:val="20"/>
          <w:jc w:val="center"/>
        </w:trPr>
        <w:tc>
          <w:tcPr>
            <w:tcW w:w="841" w:type="dxa"/>
            <w:shd w:val="clear" w:color="auto" w:fill="auto"/>
            <w:noWrap/>
            <w:vAlign w:val="center"/>
          </w:tcPr>
          <w:p w14:paraId="76DF7A09" w14:textId="722BD541" w:rsidR="006C7630" w:rsidRPr="00B55C32" w:rsidRDefault="006C7630" w:rsidP="006C7630">
            <w:pPr>
              <w:jc w:val="right"/>
              <w:rPr>
                <w:sz w:val="20"/>
                <w:szCs w:val="20"/>
              </w:rPr>
            </w:pPr>
            <w:r w:rsidRPr="00B55C32">
              <w:rPr>
                <w:sz w:val="20"/>
                <w:szCs w:val="20"/>
              </w:rPr>
              <w:t>57</w:t>
            </w:r>
          </w:p>
        </w:tc>
        <w:tc>
          <w:tcPr>
            <w:tcW w:w="2268" w:type="dxa"/>
            <w:shd w:val="clear" w:color="auto" w:fill="auto"/>
          </w:tcPr>
          <w:p w14:paraId="76599584" w14:textId="153B5CDC" w:rsidR="006C7630" w:rsidRPr="00B55C32" w:rsidRDefault="006C7630" w:rsidP="006C7630">
            <w:pPr>
              <w:rPr>
                <w:sz w:val="20"/>
                <w:szCs w:val="20"/>
              </w:rPr>
            </w:pPr>
            <w:r w:rsidRPr="00D31C1A">
              <w:rPr>
                <w:bCs/>
                <w:sz w:val="20"/>
                <w:szCs w:val="20"/>
              </w:rPr>
              <w:t>Rashodi</w:t>
            </w:r>
          </w:p>
        </w:tc>
        <w:tc>
          <w:tcPr>
            <w:tcW w:w="1276" w:type="dxa"/>
            <w:shd w:val="clear" w:color="auto" w:fill="auto"/>
            <w:vAlign w:val="center"/>
          </w:tcPr>
          <w:p w14:paraId="65C9D8AB" w14:textId="3A95ECD7" w:rsidR="006C7630" w:rsidRPr="00D44732" w:rsidRDefault="006C7630" w:rsidP="006C7630">
            <w:pPr>
              <w:jc w:val="center"/>
              <w:rPr>
                <w:sz w:val="20"/>
                <w:szCs w:val="20"/>
              </w:rPr>
            </w:pPr>
            <w:r w:rsidRPr="00D44732">
              <w:rPr>
                <w:sz w:val="20"/>
                <w:szCs w:val="20"/>
              </w:rPr>
              <w:t>1.330.819,35</w:t>
            </w:r>
          </w:p>
        </w:tc>
        <w:tc>
          <w:tcPr>
            <w:tcW w:w="1275" w:type="dxa"/>
            <w:shd w:val="clear" w:color="auto" w:fill="auto"/>
            <w:vAlign w:val="center"/>
          </w:tcPr>
          <w:p w14:paraId="0B8A11BC" w14:textId="24ABC5DB" w:rsidR="006C7630" w:rsidRPr="00D44732" w:rsidRDefault="006C7630" w:rsidP="006C7630">
            <w:pPr>
              <w:jc w:val="center"/>
              <w:rPr>
                <w:sz w:val="20"/>
                <w:szCs w:val="20"/>
              </w:rPr>
            </w:pPr>
            <w:r w:rsidRPr="00D44732">
              <w:rPr>
                <w:sz w:val="20"/>
                <w:szCs w:val="20"/>
              </w:rPr>
              <w:t>2.866.418,27</w:t>
            </w:r>
          </w:p>
        </w:tc>
        <w:tc>
          <w:tcPr>
            <w:tcW w:w="1276" w:type="dxa"/>
            <w:shd w:val="clear" w:color="auto" w:fill="auto"/>
            <w:vAlign w:val="center"/>
          </w:tcPr>
          <w:p w14:paraId="4AD70534" w14:textId="6CD21C8D" w:rsidR="006C7630" w:rsidRPr="00D44732" w:rsidRDefault="006C7630" w:rsidP="006C7630">
            <w:pPr>
              <w:jc w:val="center"/>
              <w:rPr>
                <w:sz w:val="20"/>
                <w:szCs w:val="20"/>
              </w:rPr>
            </w:pPr>
            <w:r w:rsidRPr="00D44732">
              <w:rPr>
                <w:sz w:val="20"/>
                <w:szCs w:val="20"/>
              </w:rPr>
              <w:t>1.674.381,59</w:t>
            </w:r>
          </w:p>
        </w:tc>
        <w:tc>
          <w:tcPr>
            <w:tcW w:w="1134" w:type="dxa"/>
            <w:shd w:val="clear" w:color="auto" w:fill="auto"/>
            <w:vAlign w:val="center"/>
          </w:tcPr>
          <w:p w14:paraId="35EF86AA" w14:textId="539E3DB0" w:rsidR="006C7630" w:rsidRPr="00D44732" w:rsidRDefault="006C7630" w:rsidP="006C7630">
            <w:pPr>
              <w:jc w:val="center"/>
              <w:rPr>
                <w:sz w:val="20"/>
                <w:szCs w:val="20"/>
              </w:rPr>
            </w:pPr>
            <w:r w:rsidRPr="00D44732">
              <w:rPr>
                <w:sz w:val="20"/>
                <w:szCs w:val="20"/>
              </w:rPr>
              <w:t>125,82</w:t>
            </w:r>
          </w:p>
        </w:tc>
        <w:tc>
          <w:tcPr>
            <w:tcW w:w="1132" w:type="dxa"/>
            <w:shd w:val="clear" w:color="auto" w:fill="auto"/>
            <w:noWrap/>
            <w:vAlign w:val="center"/>
          </w:tcPr>
          <w:p w14:paraId="410DFB61" w14:textId="78B17B80" w:rsidR="006C7630" w:rsidRPr="00D44732" w:rsidRDefault="006C7630" w:rsidP="006C7630">
            <w:pPr>
              <w:jc w:val="center"/>
              <w:rPr>
                <w:sz w:val="20"/>
                <w:szCs w:val="20"/>
              </w:rPr>
            </w:pPr>
            <w:r w:rsidRPr="00D44732">
              <w:rPr>
                <w:sz w:val="20"/>
                <w:szCs w:val="20"/>
              </w:rPr>
              <w:t>58,41</w:t>
            </w:r>
          </w:p>
        </w:tc>
      </w:tr>
      <w:tr w:rsidR="00D44732" w:rsidRPr="00B55C32" w14:paraId="77F7A8EC" w14:textId="77777777" w:rsidTr="009C08AE">
        <w:trPr>
          <w:trHeight w:val="20"/>
          <w:jc w:val="center"/>
        </w:trPr>
        <w:tc>
          <w:tcPr>
            <w:tcW w:w="841" w:type="dxa"/>
            <w:shd w:val="clear" w:color="auto" w:fill="auto"/>
            <w:noWrap/>
            <w:vAlign w:val="center"/>
          </w:tcPr>
          <w:p w14:paraId="2E546E14" w14:textId="77777777" w:rsidR="00D44732" w:rsidRPr="00B55C32" w:rsidRDefault="00D44732" w:rsidP="00D44732">
            <w:pPr>
              <w:jc w:val="center"/>
              <w:rPr>
                <w:sz w:val="20"/>
                <w:szCs w:val="20"/>
              </w:rPr>
            </w:pPr>
            <w:r w:rsidRPr="00B55C32">
              <w:rPr>
                <w:bCs/>
                <w:sz w:val="20"/>
                <w:szCs w:val="20"/>
              </w:rPr>
              <w:t>6</w:t>
            </w:r>
          </w:p>
        </w:tc>
        <w:tc>
          <w:tcPr>
            <w:tcW w:w="2268" w:type="dxa"/>
            <w:shd w:val="clear" w:color="auto" w:fill="auto"/>
            <w:vAlign w:val="center"/>
          </w:tcPr>
          <w:p w14:paraId="780FCAC1" w14:textId="77777777" w:rsidR="00D44732" w:rsidRPr="00B55C32" w:rsidRDefault="00D44732" w:rsidP="00D44732">
            <w:pPr>
              <w:rPr>
                <w:sz w:val="20"/>
                <w:szCs w:val="20"/>
              </w:rPr>
            </w:pPr>
            <w:r w:rsidRPr="00B55C32">
              <w:rPr>
                <w:bCs/>
                <w:sz w:val="20"/>
                <w:szCs w:val="20"/>
              </w:rPr>
              <w:t>Donacije</w:t>
            </w:r>
            <w:r w:rsidRPr="00B55C32">
              <w:rPr>
                <w:sz w:val="20"/>
                <w:szCs w:val="20"/>
              </w:rPr>
              <w:t> </w:t>
            </w:r>
          </w:p>
        </w:tc>
        <w:tc>
          <w:tcPr>
            <w:tcW w:w="1276" w:type="dxa"/>
            <w:shd w:val="clear" w:color="auto" w:fill="auto"/>
            <w:vAlign w:val="center"/>
          </w:tcPr>
          <w:p w14:paraId="10E257FC" w14:textId="4BDBD349" w:rsidR="00D44732" w:rsidRPr="00D44732" w:rsidRDefault="00D44732" w:rsidP="00D44732">
            <w:pPr>
              <w:jc w:val="center"/>
              <w:rPr>
                <w:sz w:val="20"/>
                <w:szCs w:val="20"/>
              </w:rPr>
            </w:pPr>
            <w:r w:rsidRPr="00D44732">
              <w:rPr>
                <w:sz w:val="20"/>
                <w:szCs w:val="20"/>
              </w:rPr>
              <w:t>50,00</w:t>
            </w:r>
          </w:p>
        </w:tc>
        <w:tc>
          <w:tcPr>
            <w:tcW w:w="1275" w:type="dxa"/>
            <w:shd w:val="clear" w:color="auto" w:fill="auto"/>
            <w:vAlign w:val="center"/>
          </w:tcPr>
          <w:p w14:paraId="56561A6A" w14:textId="4B45860A" w:rsidR="00D44732" w:rsidRPr="00D44732" w:rsidRDefault="00D44732" w:rsidP="00D44732">
            <w:pPr>
              <w:jc w:val="center"/>
              <w:rPr>
                <w:sz w:val="20"/>
                <w:szCs w:val="20"/>
              </w:rPr>
            </w:pPr>
            <w:r w:rsidRPr="00D44732">
              <w:rPr>
                <w:sz w:val="20"/>
                <w:szCs w:val="20"/>
              </w:rPr>
              <w:t>30.000,00</w:t>
            </w:r>
          </w:p>
        </w:tc>
        <w:tc>
          <w:tcPr>
            <w:tcW w:w="1276" w:type="dxa"/>
            <w:shd w:val="clear" w:color="auto" w:fill="auto"/>
            <w:vAlign w:val="center"/>
          </w:tcPr>
          <w:p w14:paraId="4040335E" w14:textId="45340466" w:rsidR="00D44732" w:rsidRPr="00D44732" w:rsidRDefault="00D44732" w:rsidP="00D44732">
            <w:pPr>
              <w:jc w:val="center"/>
              <w:rPr>
                <w:sz w:val="20"/>
                <w:szCs w:val="20"/>
              </w:rPr>
            </w:pPr>
            <w:r w:rsidRPr="00D44732">
              <w:rPr>
                <w:sz w:val="20"/>
                <w:szCs w:val="20"/>
              </w:rPr>
              <w:t>10.331,00</w:t>
            </w:r>
          </w:p>
        </w:tc>
        <w:tc>
          <w:tcPr>
            <w:tcW w:w="1134" w:type="dxa"/>
            <w:shd w:val="clear" w:color="auto" w:fill="auto"/>
            <w:vAlign w:val="center"/>
          </w:tcPr>
          <w:p w14:paraId="79FF7556" w14:textId="36B43A1C" w:rsidR="00D44732" w:rsidRPr="00D44732" w:rsidRDefault="00D44732" w:rsidP="00D44732">
            <w:pPr>
              <w:jc w:val="center"/>
              <w:rPr>
                <w:sz w:val="20"/>
                <w:szCs w:val="20"/>
              </w:rPr>
            </w:pPr>
            <w:r w:rsidRPr="00D44732">
              <w:rPr>
                <w:sz w:val="20"/>
                <w:szCs w:val="20"/>
              </w:rPr>
              <w:t>20.662,00</w:t>
            </w:r>
          </w:p>
        </w:tc>
        <w:tc>
          <w:tcPr>
            <w:tcW w:w="1132" w:type="dxa"/>
            <w:shd w:val="clear" w:color="auto" w:fill="auto"/>
            <w:noWrap/>
            <w:vAlign w:val="center"/>
          </w:tcPr>
          <w:p w14:paraId="58455C6D" w14:textId="5C32CA5C" w:rsidR="00D44732" w:rsidRPr="00D44732" w:rsidRDefault="00D44732" w:rsidP="00D44732">
            <w:pPr>
              <w:jc w:val="center"/>
              <w:rPr>
                <w:sz w:val="20"/>
                <w:szCs w:val="20"/>
              </w:rPr>
            </w:pPr>
            <w:r w:rsidRPr="00D44732">
              <w:rPr>
                <w:sz w:val="20"/>
                <w:szCs w:val="20"/>
              </w:rPr>
              <w:t>34,44</w:t>
            </w:r>
          </w:p>
        </w:tc>
      </w:tr>
      <w:tr w:rsidR="00D44732" w:rsidRPr="00B55C32" w14:paraId="45BB5CB0" w14:textId="77777777" w:rsidTr="00835BB3">
        <w:trPr>
          <w:trHeight w:val="20"/>
          <w:jc w:val="center"/>
        </w:trPr>
        <w:tc>
          <w:tcPr>
            <w:tcW w:w="841" w:type="dxa"/>
            <w:shd w:val="clear" w:color="auto" w:fill="auto"/>
            <w:noWrap/>
            <w:vAlign w:val="center"/>
          </w:tcPr>
          <w:p w14:paraId="73185214" w14:textId="77777777" w:rsidR="00D44732" w:rsidRPr="00B55C32" w:rsidRDefault="00D44732" w:rsidP="00D44732">
            <w:pPr>
              <w:jc w:val="right"/>
              <w:rPr>
                <w:sz w:val="20"/>
                <w:szCs w:val="20"/>
              </w:rPr>
            </w:pPr>
            <w:r w:rsidRPr="00B55C32">
              <w:rPr>
                <w:sz w:val="20"/>
                <w:szCs w:val="20"/>
              </w:rPr>
              <w:t>6103</w:t>
            </w:r>
          </w:p>
        </w:tc>
        <w:tc>
          <w:tcPr>
            <w:tcW w:w="2268" w:type="dxa"/>
            <w:shd w:val="clear" w:color="auto" w:fill="auto"/>
            <w:vAlign w:val="center"/>
          </w:tcPr>
          <w:p w14:paraId="0711BC49" w14:textId="3A922FAA" w:rsidR="00D44732" w:rsidRPr="00B55C32" w:rsidRDefault="006C7630" w:rsidP="00D44732">
            <w:pPr>
              <w:rPr>
                <w:sz w:val="20"/>
                <w:szCs w:val="20"/>
              </w:rPr>
            </w:pPr>
            <w:r>
              <w:rPr>
                <w:bCs/>
                <w:sz w:val="20"/>
                <w:szCs w:val="20"/>
              </w:rPr>
              <w:t>Rashodi</w:t>
            </w:r>
          </w:p>
        </w:tc>
        <w:tc>
          <w:tcPr>
            <w:tcW w:w="1276" w:type="dxa"/>
            <w:shd w:val="clear" w:color="auto" w:fill="auto"/>
            <w:vAlign w:val="center"/>
          </w:tcPr>
          <w:p w14:paraId="4E70E91A" w14:textId="238A10A7" w:rsidR="00D44732" w:rsidRPr="00D44732" w:rsidRDefault="00D44732" w:rsidP="00D44732">
            <w:pPr>
              <w:jc w:val="center"/>
              <w:rPr>
                <w:sz w:val="20"/>
                <w:szCs w:val="20"/>
              </w:rPr>
            </w:pPr>
            <w:r w:rsidRPr="00D44732">
              <w:rPr>
                <w:sz w:val="20"/>
                <w:szCs w:val="20"/>
              </w:rPr>
              <w:t>50,00</w:t>
            </w:r>
          </w:p>
        </w:tc>
        <w:tc>
          <w:tcPr>
            <w:tcW w:w="1275" w:type="dxa"/>
            <w:shd w:val="clear" w:color="auto" w:fill="auto"/>
            <w:vAlign w:val="center"/>
          </w:tcPr>
          <w:p w14:paraId="5CAB6735" w14:textId="02AD995C" w:rsidR="00D44732" w:rsidRPr="00D44732" w:rsidRDefault="00D44732" w:rsidP="00D44732">
            <w:pPr>
              <w:jc w:val="center"/>
              <w:rPr>
                <w:sz w:val="20"/>
                <w:szCs w:val="20"/>
              </w:rPr>
            </w:pPr>
            <w:r w:rsidRPr="00D44732">
              <w:rPr>
                <w:sz w:val="20"/>
                <w:szCs w:val="20"/>
              </w:rPr>
              <w:t>30.000,00</w:t>
            </w:r>
          </w:p>
        </w:tc>
        <w:tc>
          <w:tcPr>
            <w:tcW w:w="1276" w:type="dxa"/>
            <w:shd w:val="clear" w:color="auto" w:fill="auto"/>
            <w:vAlign w:val="center"/>
          </w:tcPr>
          <w:p w14:paraId="36A33126" w14:textId="58E104DC" w:rsidR="00D44732" w:rsidRPr="00D44732" w:rsidRDefault="00D44732" w:rsidP="00D44732">
            <w:pPr>
              <w:jc w:val="center"/>
              <w:rPr>
                <w:sz w:val="20"/>
                <w:szCs w:val="20"/>
              </w:rPr>
            </w:pPr>
            <w:r w:rsidRPr="00D44732">
              <w:rPr>
                <w:sz w:val="20"/>
                <w:szCs w:val="20"/>
              </w:rPr>
              <w:t>10.331,00</w:t>
            </w:r>
          </w:p>
        </w:tc>
        <w:tc>
          <w:tcPr>
            <w:tcW w:w="1134" w:type="dxa"/>
            <w:shd w:val="clear" w:color="auto" w:fill="auto"/>
            <w:vAlign w:val="center"/>
          </w:tcPr>
          <w:p w14:paraId="2DA150ED" w14:textId="3B260FB3" w:rsidR="00D44732" w:rsidRPr="00D44732" w:rsidRDefault="00D44732" w:rsidP="00D44732">
            <w:pPr>
              <w:jc w:val="center"/>
              <w:rPr>
                <w:sz w:val="20"/>
                <w:szCs w:val="20"/>
              </w:rPr>
            </w:pPr>
            <w:r w:rsidRPr="00D44732">
              <w:rPr>
                <w:sz w:val="20"/>
                <w:szCs w:val="20"/>
              </w:rPr>
              <w:t>20.662,00</w:t>
            </w:r>
          </w:p>
        </w:tc>
        <w:tc>
          <w:tcPr>
            <w:tcW w:w="1132" w:type="dxa"/>
            <w:shd w:val="clear" w:color="auto" w:fill="auto"/>
            <w:noWrap/>
            <w:vAlign w:val="center"/>
          </w:tcPr>
          <w:p w14:paraId="20AA70F0" w14:textId="2D80867D" w:rsidR="00D44732" w:rsidRPr="00D44732" w:rsidRDefault="00D44732" w:rsidP="00D44732">
            <w:pPr>
              <w:jc w:val="center"/>
              <w:rPr>
                <w:sz w:val="20"/>
                <w:szCs w:val="20"/>
              </w:rPr>
            </w:pPr>
            <w:r w:rsidRPr="00D44732">
              <w:rPr>
                <w:sz w:val="20"/>
                <w:szCs w:val="20"/>
              </w:rPr>
              <w:t>34,44</w:t>
            </w:r>
          </w:p>
        </w:tc>
      </w:tr>
      <w:tr w:rsidR="00D44732" w:rsidRPr="00B55C32" w14:paraId="03809CD1" w14:textId="77777777" w:rsidTr="009C08AE">
        <w:trPr>
          <w:trHeight w:val="20"/>
          <w:jc w:val="center"/>
        </w:trPr>
        <w:tc>
          <w:tcPr>
            <w:tcW w:w="841" w:type="dxa"/>
            <w:shd w:val="clear" w:color="auto" w:fill="auto"/>
            <w:noWrap/>
            <w:vAlign w:val="center"/>
          </w:tcPr>
          <w:p w14:paraId="3FDF99F0" w14:textId="77777777" w:rsidR="00D44732" w:rsidRPr="00B55C32" w:rsidRDefault="00D44732" w:rsidP="00D44732">
            <w:pPr>
              <w:jc w:val="center"/>
              <w:rPr>
                <w:sz w:val="20"/>
                <w:szCs w:val="20"/>
              </w:rPr>
            </w:pPr>
            <w:r w:rsidRPr="00B55C32">
              <w:rPr>
                <w:bCs/>
                <w:sz w:val="20"/>
                <w:szCs w:val="20"/>
              </w:rPr>
              <w:t>923</w:t>
            </w:r>
          </w:p>
        </w:tc>
        <w:tc>
          <w:tcPr>
            <w:tcW w:w="2268" w:type="dxa"/>
            <w:shd w:val="clear" w:color="auto" w:fill="auto"/>
            <w:vAlign w:val="center"/>
          </w:tcPr>
          <w:p w14:paraId="00216967" w14:textId="571C12CA" w:rsidR="00D44732" w:rsidRPr="00B55C32" w:rsidRDefault="0069151B" w:rsidP="00D44732">
            <w:pPr>
              <w:rPr>
                <w:sz w:val="20"/>
                <w:szCs w:val="20"/>
              </w:rPr>
            </w:pPr>
            <w:r w:rsidRPr="00B55C32">
              <w:rPr>
                <w:sz w:val="20"/>
                <w:szCs w:val="20"/>
              </w:rPr>
              <w:t>Preneseni višak</w:t>
            </w:r>
            <w:r>
              <w:rPr>
                <w:sz w:val="20"/>
                <w:szCs w:val="20"/>
              </w:rPr>
              <w:t xml:space="preserve"> prihoda</w:t>
            </w:r>
            <w:r w:rsidRPr="00B55C32">
              <w:rPr>
                <w:bCs/>
                <w:sz w:val="20"/>
                <w:szCs w:val="20"/>
              </w:rPr>
              <w:t xml:space="preserve"> </w:t>
            </w:r>
            <w:r>
              <w:rPr>
                <w:bCs/>
                <w:sz w:val="20"/>
                <w:szCs w:val="20"/>
              </w:rPr>
              <w:t>-v</w:t>
            </w:r>
            <w:r w:rsidR="00D44732" w:rsidRPr="00B55C32">
              <w:rPr>
                <w:bCs/>
                <w:sz w:val="20"/>
                <w:szCs w:val="20"/>
              </w:rPr>
              <w:t>lastiti prihodi</w:t>
            </w:r>
          </w:p>
        </w:tc>
        <w:tc>
          <w:tcPr>
            <w:tcW w:w="1276" w:type="dxa"/>
            <w:shd w:val="clear" w:color="auto" w:fill="auto"/>
            <w:vAlign w:val="center"/>
          </w:tcPr>
          <w:p w14:paraId="1CD54666" w14:textId="6B786E6A" w:rsidR="00D44732" w:rsidRPr="00D44732" w:rsidRDefault="00D44732" w:rsidP="00D44732">
            <w:pPr>
              <w:jc w:val="center"/>
              <w:rPr>
                <w:sz w:val="20"/>
                <w:szCs w:val="20"/>
              </w:rPr>
            </w:pPr>
            <w:r w:rsidRPr="00D44732">
              <w:rPr>
                <w:sz w:val="20"/>
                <w:szCs w:val="20"/>
              </w:rPr>
              <w:t>3.780,74</w:t>
            </w:r>
          </w:p>
        </w:tc>
        <w:tc>
          <w:tcPr>
            <w:tcW w:w="1275" w:type="dxa"/>
            <w:shd w:val="clear" w:color="auto" w:fill="auto"/>
            <w:vAlign w:val="center"/>
          </w:tcPr>
          <w:p w14:paraId="3CFA7074" w14:textId="0630B8A5" w:rsidR="00D44732" w:rsidRPr="00D44732" w:rsidRDefault="00D44732" w:rsidP="00D44732">
            <w:pPr>
              <w:jc w:val="center"/>
              <w:rPr>
                <w:sz w:val="20"/>
                <w:szCs w:val="20"/>
              </w:rPr>
            </w:pPr>
            <w:r w:rsidRPr="00D44732">
              <w:rPr>
                <w:sz w:val="20"/>
                <w:szCs w:val="20"/>
              </w:rPr>
              <w:t>9.433,37</w:t>
            </w:r>
          </w:p>
        </w:tc>
        <w:tc>
          <w:tcPr>
            <w:tcW w:w="1276" w:type="dxa"/>
            <w:shd w:val="clear" w:color="auto" w:fill="auto"/>
            <w:vAlign w:val="center"/>
          </w:tcPr>
          <w:p w14:paraId="6EB8D93F" w14:textId="16284738" w:rsidR="00D44732" w:rsidRPr="00D44732" w:rsidRDefault="00D44732" w:rsidP="00D44732">
            <w:pPr>
              <w:jc w:val="center"/>
              <w:rPr>
                <w:sz w:val="20"/>
                <w:szCs w:val="20"/>
              </w:rPr>
            </w:pPr>
            <w:r w:rsidRPr="00D44732">
              <w:rPr>
                <w:sz w:val="20"/>
                <w:szCs w:val="20"/>
              </w:rPr>
              <w:t>5.175,14</w:t>
            </w:r>
          </w:p>
        </w:tc>
        <w:tc>
          <w:tcPr>
            <w:tcW w:w="1134" w:type="dxa"/>
            <w:shd w:val="clear" w:color="auto" w:fill="auto"/>
            <w:vAlign w:val="center"/>
          </w:tcPr>
          <w:p w14:paraId="44732E30" w14:textId="2240E871" w:rsidR="00D44732" w:rsidRPr="00D44732" w:rsidRDefault="00D44732" w:rsidP="00D44732">
            <w:pPr>
              <w:jc w:val="center"/>
              <w:rPr>
                <w:sz w:val="20"/>
                <w:szCs w:val="20"/>
              </w:rPr>
            </w:pPr>
            <w:r w:rsidRPr="00D44732">
              <w:rPr>
                <w:sz w:val="20"/>
                <w:szCs w:val="20"/>
              </w:rPr>
              <w:t>136,88</w:t>
            </w:r>
          </w:p>
        </w:tc>
        <w:tc>
          <w:tcPr>
            <w:tcW w:w="1132" w:type="dxa"/>
            <w:shd w:val="clear" w:color="auto" w:fill="auto"/>
            <w:noWrap/>
            <w:vAlign w:val="center"/>
          </w:tcPr>
          <w:p w14:paraId="11BFBB49" w14:textId="2F21FA43" w:rsidR="00D44732" w:rsidRPr="00D44732" w:rsidRDefault="00D44732" w:rsidP="00D44732">
            <w:pPr>
              <w:jc w:val="center"/>
              <w:rPr>
                <w:sz w:val="20"/>
                <w:szCs w:val="20"/>
              </w:rPr>
            </w:pPr>
            <w:r w:rsidRPr="00D44732">
              <w:rPr>
                <w:sz w:val="20"/>
                <w:szCs w:val="20"/>
              </w:rPr>
              <w:t>54,86</w:t>
            </w:r>
          </w:p>
        </w:tc>
      </w:tr>
      <w:tr w:rsidR="00D44732" w:rsidRPr="00B55C32" w14:paraId="111EF650" w14:textId="77777777" w:rsidTr="00835BB3">
        <w:trPr>
          <w:trHeight w:val="20"/>
          <w:jc w:val="center"/>
        </w:trPr>
        <w:tc>
          <w:tcPr>
            <w:tcW w:w="841" w:type="dxa"/>
            <w:shd w:val="clear" w:color="auto" w:fill="auto"/>
            <w:noWrap/>
            <w:vAlign w:val="center"/>
          </w:tcPr>
          <w:p w14:paraId="780CA15D" w14:textId="77777777" w:rsidR="00D44732" w:rsidRPr="00B55C32" w:rsidRDefault="00D44732" w:rsidP="00D44732">
            <w:pPr>
              <w:jc w:val="right"/>
              <w:rPr>
                <w:sz w:val="20"/>
                <w:szCs w:val="20"/>
              </w:rPr>
            </w:pPr>
            <w:r w:rsidRPr="00B55C32">
              <w:rPr>
                <w:sz w:val="20"/>
                <w:szCs w:val="20"/>
              </w:rPr>
              <w:t>9231</w:t>
            </w:r>
          </w:p>
        </w:tc>
        <w:tc>
          <w:tcPr>
            <w:tcW w:w="2268" w:type="dxa"/>
            <w:shd w:val="clear" w:color="auto" w:fill="auto"/>
            <w:vAlign w:val="center"/>
          </w:tcPr>
          <w:p w14:paraId="179769C5" w14:textId="3AB48655" w:rsidR="00D44732" w:rsidRPr="00B55C32" w:rsidRDefault="0069151B" w:rsidP="00D44732">
            <w:pPr>
              <w:rPr>
                <w:sz w:val="20"/>
                <w:szCs w:val="20"/>
              </w:rPr>
            </w:pPr>
            <w:r>
              <w:rPr>
                <w:bCs/>
                <w:sz w:val="20"/>
                <w:szCs w:val="20"/>
              </w:rPr>
              <w:t>Rashodi</w:t>
            </w:r>
          </w:p>
        </w:tc>
        <w:tc>
          <w:tcPr>
            <w:tcW w:w="1276" w:type="dxa"/>
            <w:shd w:val="clear" w:color="auto" w:fill="auto"/>
            <w:vAlign w:val="center"/>
          </w:tcPr>
          <w:p w14:paraId="26C15D25" w14:textId="458AB38E" w:rsidR="00D44732" w:rsidRPr="00D44732" w:rsidRDefault="00D44732" w:rsidP="00D44732">
            <w:pPr>
              <w:jc w:val="center"/>
              <w:rPr>
                <w:sz w:val="20"/>
                <w:szCs w:val="20"/>
              </w:rPr>
            </w:pPr>
            <w:r w:rsidRPr="00D44732">
              <w:rPr>
                <w:sz w:val="20"/>
                <w:szCs w:val="20"/>
              </w:rPr>
              <w:t>3.780,74</w:t>
            </w:r>
          </w:p>
        </w:tc>
        <w:tc>
          <w:tcPr>
            <w:tcW w:w="1275" w:type="dxa"/>
            <w:shd w:val="clear" w:color="auto" w:fill="auto"/>
            <w:vAlign w:val="center"/>
          </w:tcPr>
          <w:p w14:paraId="631F1F38" w14:textId="751738E8" w:rsidR="00D44732" w:rsidRPr="00D44732" w:rsidRDefault="00D44732" w:rsidP="00D44732">
            <w:pPr>
              <w:jc w:val="center"/>
              <w:rPr>
                <w:sz w:val="20"/>
                <w:szCs w:val="20"/>
              </w:rPr>
            </w:pPr>
            <w:r w:rsidRPr="00D44732">
              <w:rPr>
                <w:sz w:val="20"/>
                <w:szCs w:val="20"/>
              </w:rPr>
              <w:t>9.433,37</w:t>
            </w:r>
          </w:p>
        </w:tc>
        <w:tc>
          <w:tcPr>
            <w:tcW w:w="1276" w:type="dxa"/>
            <w:shd w:val="clear" w:color="auto" w:fill="auto"/>
            <w:vAlign w:val="center"/>
          </w:tcPr>
          <w:p w14:paraId="3BFD8BD3" w14:textId="16EF12D2" w:rsidR="00D44732" w:rsidRPr="00D44732" w:rsidRDefault="00D44732" w:rsidP="00D44732">
            <w:pPr>
              <w:jc w:val="center"/>
              <w:rPr>
                <w:sz w:val="20"/>
                <w:szCs w:val="20"/>
              </w:rPr>
            </w:pPr>
            <w:r w:rsidRPr="00D44732">
              <w:rPr>
                <w:sz w:val="20"/>
                <w:szCs w:val="20"/>
              </w:rPr>
              <w:t>5.175,14</w:t>
            </w:r>
          </w:p>
        </w:tc>
        <w:tc>
          <w:tcPr>
            <w:tcW w:w="1134" w:type="dxa"/>
            <w:shd w:val="clear" w:color="auto" w:fill="auto"/>
            <w:vAlign w:val="center"/>
          </w:tcPr>
          <w:p w14:paraId="08E9E763" w14:textId="6CB1C38D" w:rsidR="00D44732" w:rsidRPr="00D44732" w:rsidRDefault="00D44732" w:rsidP="00D44732">
            <w:pPr>
              <w:jc w:val="center"/>
              <w:rPr>
                <w:sz w:val="20"/>
                <w:szCs w:val="20"/>
              </w:rPr>
            </w:pPr>
            <w:r w:rsidRPr="00D44732">
              <w:rPr>
                <w:sz w:val="20"/>
                <w:szCs w:val="20"/>
              </w:rPr>
              <w:t>136,88</w:t>
            </w:r>
          </w:p>
        </w:tc>
        <w:tc>
          <w:tcPr>
            <w:tcW w:w="1132" w:type="dxa"/>
            <w:shd w:val="clear" w:color="auto" w:fill="auto"/>
            <w:noWrap/>
            <w:vAlign w:val="center"/>
          </w:tcPr>
          <w:p w14:paraId="105E6A41" w14:textId="7AA7DA13" w:rsidR="00D44732" w:rsidRPr="00D44732" w:rsidRDefault="00D44732" w:rsidP="00D44732">
            <w:pPr>
              <w:jc w:val="center"/>
              <w:rPr>
                <w:sz w:val="20"/>
                <w:szCs w:val="20"/>
              </w:rPr>
            </w:pPr>
            <w:r w:rsidRPr="00D44732">
              <w:rPr>
                <w:sz w:val="20"/>
                <w:szCs w:val="20"/>
              </w:rPr>
              <w:t>54,86</w:t>
            </w:r>
          </w:p>
        </w:tc>
      </w:tr>
      <w:tr w:rsidR="00D44732" w:rsidRPr="00B55C32" w14:paraId="39D77E91" w14:textId="77777777" w:rsidTr="009C08AE">
        <w:trPr>
          <w:trHeight w:val="20"/>
          <w:jc w:val="center"/>
        </w:trPr>
        <w:tc>
          <w:tcPr>
            <w:tcW w:w="841" w:type="dxa"/>
            <w:shd w:val="clear" w:color="auto" w:fill="auto"/>
            <w:noWrap/>
            <w:vAlign w:val="center"/>
          </w:tcPr>
          <w:p w14:paraId="6BDC2577" w14:textId="77777777" w:rsidR="00D44732" w:rsidRPr="00B55C32" w:rsidRDefault="00D44732" w:rsidP="00D44732">
            <w:pPr>
              <w:jc w:val="center"/>
              <w:rPr>
                <w:sz w:val="20"/>
                <w:szCs w:val="20"/>
              </w:rPr>
            </w:pPr>
            <w:r w:rsidRPr="00B55C32">
              <w:rPr>
                <w:bCs/>
                <w:sz w:val="20"/>
                <w:szCs w:val="20"/>
              </w:rPr>
              <w:t>924</w:t>
            </w:r>
          </w:p>
        </w:tc>
        <w:tc>
          <w:tcPr>
            <w:tcW w:w="2268" w:type="dxa"/>
            <w:shd w:val="clear" w:color="auto" w:fill="auto"/>
            <w:vAlign w:val="center"/>
          </w:tcPr>
          <w:p w14:paraId="77962E3A" w14:textId="0FDFA046" w:rsidR="00D44732" w:rsidRPr="00B55C32" w:rsidRDefault="0069151B" w:rsidP="00D44732">
            <w:pPr>
              <w:rPr>
                <w:sz w:val="20"/>
                <w:szCs w:val="20"/>
              </w:rPr>
            </w:pPr>
            <w:r w:rsidRPr="00B55C32">
              <w:rPr>
                <w:sz w:val="20"/>
                <w:szCs w:val="20"/>
              </w:rPr>
              <w:t>Preneseni višak</w:t>
            </w:r>
            <w:r>
              <w:rPr>
                <w:sz w:val="20"/>
                <w:szCs w:val="20"/>
              </w:rPr>
              <w:t xml:space="preserve"> prihoda</w:t>
            </w:r>
            <w:r w:rsidRPr="00B55C32">
              <w:rPr>
                <w:bCs/>
                <w:sz w:val="20"/>
                <w:szCs w:val="20"/>
              </w:rPr>
              <w:t xml:space="preserve"> </w:t>
            </w:r>
            <w:r>
              <w:rPr>
                <w:bCs/>
                <w:sz w:val="20"/>
                <w:szCs w:val="20"/>
              </w:rPr>
              <w:t>-</w:t>
            </w:r>
            <w:r>
              <w:rPr>
                <w:sz w:val="20"/>
                <w:szCs w:val="20"/>
              </w:rPr>
              <w:t>p</w:t>
            </w:r>
            <w:r w:rsidR="00D44732" w:rsidRPr="00B55C32">
              <w:rPr>
                <w:sz w:val="20"/>
                <w:szCs w:val="20"/>
              </w:rPr>
              <w:t>rihodi za posebne namjene</w:t>
            </w:r>
          </w:p>
        </w:tc>
        <w:tc>
          <w:tcPr>
            <w:tcW w:w="1276" w:type="dxa"/>
            <w:shd w:val="clear" w:color="auto" w:fill="auto"/>
            <w:vAlign w:val="center"/>
          </w:tcPr>
          <w:p w14:paraId="57786BC4" w14:textId="146613CD" w:rsidR="00D44732" w:rsidRPr="00D44732" w:rsidRDefault="00D44732" w:rsidP="00D44732">
            <w:pPr>
              <w:jc w:val="center"/>
              <w:rPr>
                <w:sz w:val="20"/>
                <w:szCs w:val="20"/>
              </w:rPr>
            </w:pPr>
            <w:r w:rsidRPr="00D44732">
              <w:rPr>
                <w:sz w:val="20"/>
                <w:szCs w:val="20"/>
              </w:rPr>
              <w:t>15.065,55</w:t>
            </w:r>
          </w:p>
        </w:tc>
        <w:tc>
          <w:tcPr>
            <w:tcW w:w="1275" w:type="dxa"/>
            <w:shd w:val="clear" w:color="auto" w:fill="auto"/>
            <w:vAlign w:val="center"/>
          </w:tcPr>
          <w:p w14:paraId="41CB326B" w14:textId="2B124D8E" w:rsidR="00D44732" w:rsidRPr="00D44732" w:rsidRDefault="00D44732" w:rsidP="00D44732">
            <w:pPr>
              <w:jc w:val="center"/>
              <w:rPr>
                <w:sz w:val="20"/>
                <w:szCs w:val="20"/>
              </w:rPr>
            </w:pPr>
            <w:r w:rsidRPr="00D44732">
              <w:rPr>
                <w:sz w:val="20"/>
                <w:szCs w:val="20"/>
              </w:rPr>
              <w:t>32.038,20</w:t>
            </w:r>
          </w:p>
        </w:tc>
        <w:tc>
          <w:tcPr>
            <w:tcW w:w="1276" w:type="dxa"/>
            <w:shd w:val="clear" w:color="auto" w:fill="auto"/>
            <w:vAlign w:val="center"/>
          </w:tcPr>
          <w:p w14:paraId="2B5A0226" w14:textId="78360F42" w:rsidR="00D44732" w:rsidRPr="00D44732" w:rsidRDefault="00D44732" w:rsidP="00D44732">
            <w:pPr>
              <w:jc w:val="center"/>
              <w:rPr>
                <w:sz w:val="20"/>
                <w:szCs w:val="20"/>
              </w:rPr>
            </w:pPr>
            <w:r w:rsidRPr="00D44732">
              <w:rPr>
                <w:sz w:val="20"/>
                <w:szCs w:val="20"/>
              </w:rPr>
              <w:t>31.504,16</w:t>
            </w:r>
          </w:p>
        </w:tc>
        <w:tc>
          <w:tcPr>
            <w:tcW w:w="1134" w:type="dxa"/>
            <w:shd w:val="clear" w:color="auto" w:fill="auto"/>
            <w:vAlign w:val="center"/>
          </w:tcPr>
          <w:p w14:paraId="37112606" w14:textId="4CF44C8A" w:rsidR="00D44732" w:rsidRPr="00D44732" w:rsidRDefault="00D44732" w:rsidP="00D44732">
            <w:pPr>
              <w:jc w:val="center"/>
              <w:rPr>
                <w:sz w:val="20"/>
                <w:szCs w:val="20"/>
              </w:rPr>
            </w:pPr>
            <w:r w:rsidRPr="00D44732">
              <w:rPr>
                <w:sz w:val="20"/>
                <w:szCs w:val="20"/>
              </w:rPr>
              <w:t>209,11</w:t>
            </w:r>
          </w:p>
        </w:tc>
        <w:tc>
          <w:tcPr>
            <w:tcW w:w="1132" w:type="dxa"/>
            <w:shd w:val="clear" w:color="auto" w:fill="auto"/>
            <w:noWrap/>
            <w:vAlign w:val="center"/>
          </w:tcPr>
          <w:p w14:paraId="27EC9331" w14:textId="532923D2" w:rsidR="00D44732" w:rsidRPr="00D44732" w:rsidRDefault="00D44732" w:rsidP="00D44732">
            <w:pPr>
              <w:jc w:val="center"/>
              <w:rPr>
                <w:sz w:val="20"/>
                <w:szCs w:val="20"/>
              </w:rPr>
            </w:pPr>
            <w:r w:rsidRPr="00D44732">
              <w:rPr>
                <w:sz w:val="20"/>
                <w:szCs w:val="20"/>
              </w:rPr>
              <w:t>98,33</w:t>
            </w:r>
          </w:p>
        </w:tc>
      </w:tr>
      <w:tr w:rsidR="00D44732" w:rsidRPr="00B55C32" w14:paraId="0627C1ED" w14:textId="77777777" w:rsidTr="00835BB3">
        <w:trPr>
          <w:trHeight w:val="20"/>
          <w:jc w:val="center"/>
        </w:trPr>
        <w:tc>
          <w:tcPr>
            <w:tcW w:w="841" w:type="dxa"/>
            <w:shd w:val="clear" w:color="auto" w:fill="auto"/>
            <w:noWrap/>
            <w:vAlign w:val="center"/>
          </w:tcPr>
          <w:p w14:paraId="1B1F4A42" w14:textId="77777777" w:rsidR="00D44732" w:rsidRPr="00B55C32" w:rsidRDefault="00D44732" w:rsidP="00D44732">
            <w:pPr>
              <w:jc w:val="right"/>
              <w:rPr>
                <w:sz w:val="20"/>
                <w:szCs w:val="20"/>
              </w:rPr>
            </w:pPr>
            <w:r w:rsidRPr="00B55C32">
              <w:rPr>
                <w:sz w:val="20"/>
                <w:szCs w:val="20"/>
              </w:rPr>
              <w:t>9241</w:t>
            </w:r>
          </w:p>
        </w:tc>
        <w:tc>
          <w:tcPr>
            <w:tcW w:w="2268" w:type="dxa"/>
            <w:shd w:val="clear" w:color="auto" w:fill="auto"/>
            <w:vAlign w:val="center"/>
          </w:tcPr>
          <w:p w14:paraId="1A7087B1" w14:textId="5FF0FA05" w:rsidR="00D44732" w:rsidRPr="00B55C32" w:rsidRDefault="0069151B" w:rsidP="00D44732">
            <w:pPr>
              <w:rPr>
                <w:sz w:val="20"/>
                <w:szCs w:val="20"/>
              </w:rPr>
            </w:pPr>
            <w:r>
              <w:rPr>
                <w:bCs/>
                <w:sz w:val="20"/>
                <w:szCs w:val="20"/>
              </w:rPr>
              <w:t>Rashodi</w:t>
            </w:r>
          </w:p>
        </w:tc>
        <w:tc>
          <w:tcPr>
            <w:tcW w:w="1276" w:type="dxa"/>
            <w:shd w:val="clear" w:color="auto" w:fill="auto"/>
            <w:vAlign w:val="center"/>
          </w:tcPr>
          <w:p w14:paraId="6A12503D" w14:textId="6C501963" w:rsidR="00D44732" w:rsidRPr="00D44732" w:rsidRDefault="00D44732" w:rsidP="00D44732">
            <w:pPr>
              <w:jc w:val="center"/>
              <w:rPr>
                <w:sz w:val="20"/>
                <w:szCs w:val="20"/>
              </w:rPr>
            </w:pPr>
            <w:r w:rsidRPr="00D44732">
              <w:rPr>
                <w:sz w:val="20"/>
                <w:szCs w:val="20"/>
              </w:rPr>
              <w:t>15.065,55</w:t>
            </w:r>
          </w:p>
        </w:tc>
        <w:tc>
          <w:tcPr>
            <w:tcW w:w="1275" w:type="dxa"/>
            <w:shd w:val="clear" w:color="auto" w:fill="auto"/>
            <w:vAlign w:val="center"/>
          </w:tcPr>
          <w:p w14:paraId="5B9D242D" w14:textId="57EACC98" w:rsidR="00D44732" w:rsidRPr="00D44732" w:rsidRDefault="00D44732" w:rsidP="00D44732">
            <w:pPr>
              <w:jc w:val="center"/>
              <w:rPr>
                <w:sz w:val="20"/>
                <w:szCs w:val="20"/>
              </w:rPr>
            </w:pPr>
            <w:r w:rsidRPr="00D44732">
              <w:rPr>
                <w:sz w:val="20"/>
                <w:szCs w:val="20"/>
              </w:rPr>
              <w:t>32.038,20</w:t>
            </w:r>
          </w:p>
        </w:tc>
        <w:tc>
          <w:tcPr>
            <w:tcW w:w="1276" w:type="dxa"/>
            <w:shd w:val="clear" w:color="auto" w:fill="auto"/>
            <w:vAlign w:val="center"/>
          </w:tcPr>
          <w:p w14:paraId="3681C164" w14:textId="65B7D721" w:rsidR="00D44732" w:rsidRPr="00D44732" w:rsidRDefault="00D44732" w:rsidP="00D44732">
            <w:pPr>
              <w:jc w:val="center"/>
              <w:rPr>
                <w:sz w:val="20"/>
                <w:szCs w:val="20"/>
              </w:rPr>
            </w:pPr>
            <w:r w:rsidRPr="00D44732">
              <w:rPr>
                <w:sz w:val="20"/>
                <w:szCs w:val="20"/>
              </w:rPr>
              <w:t>31.504,16</w:t>
            </w:r>
          </w:p>
        </w:tc>
        <w:tc>
          <w:tcPr>
            <w:tcW w:w="1134" w:type="dxa"/>
            <w:shd w:val="clear" w:color="auto" w:fill="auto"/>
            <w:vAlign w:val="center"/>
          </w:tcPr>
          <w:p w14:paraId="2AE4FA83" w14:textId="58C50D1D" w:rsidR="00D44732" w:rsidRPr="00D44732" w:rsidRDefault="00D44732" w:rsidP="00D44732">
            <w:pPr>
              <w:jc w:val="center"/>
              <w:rPr>
                <w:sz w:val="20"/>
                <w:szCs w:val="20"/>
              </w:rPr>
            </w:pPr>
            <w:r w:rsidRPr="00D44732">
              <w:rPr>
                <w:sz w:val="20"/>
                <w:szCs w:val="20"/>
              </w:rPr>
              <w:t>209,11</w:t>
            </w:r>
          </w:p>
        </w:tc>
        <w:tc>
          <w:tcPr>
            <w:tcW w:w="1132" w:type="dxa"/>
            <w:shd w:val="clear" w:color="auto" w:fill="auto"/>
            <w:noWrap/>
            <w:vAlign w:val="center"/>
          </w:tcPr>
          <w:p w14:paraId="2D6B3D9F" w14:textId="1A95029B" w:rsidR="00D44732" w:rsidRPr="00D44732" w:rsidRDefault="00D44732" w:rsidP="00D44732">
            <w:pPr>
              <w:jc w:val="center"/>
              <w:rPr>
                <w:sz w:val="20"/>
                <w:szCs w:val="20"/>
              </w:rPr>
            </w:pPr>
            <w:r w:rsidRPr="00D44732">
              <w:rPr>
                <w:sz w:val="20"/>
                <w:szCs w:val="20"/>
              </w:rPr>
              <w:t>98,33</w:t>
            </w:r>
          </w:p>
        </w:tc>
      </w:tr>
      <w:tr w:rsidR="00D44732" w:rsidRPr="00B55C32" w14:paraId="678CEB13" w14:textId="77777777" w:rsidTr="009C08AE">
        <w:trPr>
          <w:trHeight w:val="20"/>
          <w:jc w:val="center"/>
        </w:trPr>
        <w:tc>
          <w:tcPr>
            <w:tcW w:w="841" w:type="dxa"/>
            <w:shd w:val="clear" w:color="auto" w:fill="auto"/>
            <w:noWrap/>
            <w:vAlign w:val="center"/>
          </w:tcPr>
          <w:p w14:paraId="3E474750" w14:textId="77777777" w:rsidR="00D44732" w:rsidRPr="00B55C32" w:rsidRDefault="00D44732" w:rsidP="00D44732">
            <w:pPr>
              <w:jc w:val="center"/>
              <w:rPr>
                <w:sz w:val="20"/>
                <w:szCs w:val="20"/>
              </w:rPr>
            </w:pPr>
            <w:r w:rsidRPr="00B55C32">
              <w:rPr>
                <w:sz w:val="20"/>
                <w:szCs w:val="20"/>
              </w:rPr>
              <w:t>925</w:t>
            </w:r>
          </w:p>
        </w:tc>
        <w:tc>
          <w:tcPr>
            <w:tcW w:w="2268" w:type="dxa"/>
            <w:shd w:val="clear" w:color="auto" w:fill="auto"/>
            <w:vAlign w:val="center"/>
          </w:tcPr>
          <w:p w14:paraId="4F8793F7" w14:textId="4E6BDD4A" w:rsidR="00D44732" w:rsidRPr="00B55C32" w:rsidRDefault="0069151B" w:rsidP="00D44732">
            <w:pPr>
              <w:rPr>
                <w:sz w:val="20"/>
                <w:szCs w:val="20"/>
              </w:rPr>
            </w:pPr>
            <w:r w:rsidRPr="00B55C32">
              <w:rPr>
                <w:sz w:val="20"/>
                <w:szCs w:val="20"/>
              </w:rPr>
              <w:t>Preneseni višak</w:t>
            </w:r>
            <w:r>
              <w:rPr>
                <w:sz w:val="20"/>
                <w:szCs w:val="20"/>
              </w:rPr>
              <w:t xml:space="preserve"> prihoda</w:t>
            </w:r>
            <w:r w:rsidRPr="00B55C32">
              <w:rPr>
                <w:bCs/>
                <w:sz w:val="20"/>
                <w:szCs w:val="20"/>
              </w:rPr>
              <w:t xml:space="preserve"> </w:t>
            </w:r>
            <w:r>
              <w:rPr>
                <w:bCs/>
                <w:sz w:val="20"/>
                <w:szCs w:val="20"/>
              </w:rPr>
              <w:t>-p</w:t>
            </w:r>
            <w:r w:rsidR="00D44732" w:rsidRPr="00B55C32">
              <w:rPr>
                <w:bCs/>
                <w:sz w:val="20"/>
                <w:szCs w:val="20"/>
              </w:rPr>
              <w:t>omoći</w:t>
            </w:r>
            <w:r w:rsidR="00D44732" w:rsidRPr="00B55C32">
              <w:rPr>
                <w:sz w:val="20"/>
                <w:szCs w:val="20"/>
              </w:rPr>
              <w:t> </w:t>
            </w:r>
          </w:p>
        </w:tc>
        <w:tc>
          <w:tcPr>
            <w:tcW w:w="1276" w:type="dxa"/>
            <w:shd w:val="clear" w:color="auto" w:fill="auto"/>
            <w:vAlign w:val="center"/>
          </w:tcPr>
          <w:p w14:paraId="1F4444A6" w14:textId="6191AB74" w:rsidR="00D44732" w:rsidRPr="00D44732" w:rsidRDefault="00D44732" w:rsidP="00D44732">
            <w:pPr>
              <w:jc w:val="center"/>
              <w:rPr>
                <w:sz w:val="20"/>
                <w:szCs w:val="20"/>
              </w:rPr>
            </w:pPr>
            <w:r w:rsidRPr="00D44732">
              <w:rPr>
                <w:sz w:val="20"/>
                <w:szCs w:val="20"/>
              </w:rPr>
              <w:t>5.136,18</w:t>
            </w:r>
          </w:p>
        </w:tc>
        <w:tc>
          <w:tcPr>
            <w:tcW w:w="1275" w:type="dxa"/>
            <w:shd w:val="clear" w:color="auto" w:fill="auto"/>
            <w:vAlign w:val="center"/>
          </w:tcPr>
          <w:p w14:paraId="190A4696" w14:textId="2C6B755B" w:rsidR="00D44732" w:rsidRPr="00D44732" w:rsidRDefault="00D44732" w:rsidP="00D44732">
            <w:pPr>
              <w:jc w:val="center"/>
              <w:rPr>
                <w:sz w:val="20"/>
                <w:szCs w:val="20"/>
              </w:rPr>
            </w:pPr>
            <w:r w:rsidRPr="00D44732">
              <w:rPr>
                <w:sz w:val="20"/>
                <w:szCs w:val="20"/>
              </w:rPr>
              <w:t>8.052,38</w:t>
            </w:r>
          </w:p>
        </w:tc>
        <w:tc>
          <w:tcPr>
            <w:tcW w:w="1276" w:type="dxa"/>
            <w:shd w:val="clear" w:color="auto" w:fill="auto"/>
            <w:vAlign w:val="center"/>
          </w:tcPr>
          <w:p w14:paraId="3A429766" w14:textId="3181F355" w:rsidR="00D44732" w:rsidRPr="00D44732" w:rsidRDefault="00D44732" w:rsidP="00D44732">
            <w:pPr>
              <w:jc w:val="center"/>
              <w:rPr>
                <w:sz w:val="20"/>
                <w:szCs w:val="20"/>
              </w:rPr>
            </w:pPr>
            <w:r w:rsidRPr="00D44732">
              <w:rPr>
                <w:sz w:val="20"/>
                <w:szCs w:val="20"/>
              </w:rPr>
              <w:t>5.847,56</w:t>
            </w:r>
          </w:p>
        </w:tc>
        <w:tc>
          <w:tcPr>
            <w:tcW w:w="1134" w:type="dxa"/>
            <w:shd w:val="clear" w:color="auto" w:fill="auto"/>
            <w:vAlign w:val="center"/>
          </w:tcPr>
          <w:p w14:paraId="27B6F2A8" w14:textId="6160E476" w:rsidR="00D44732" w:rsidRPr="00D44732" w:rsidRDefault="00D44732" w:rsidP="00D44732">
            <w:pPr>
              <w:jc w:val="center"/>
              <w:rPr>
                <w:sz w:val="20"/>
                <w:szCs w:val="20"/>
              </w:rPr>
            </w:pPr>
            <w:r w:rsidRPr="00D44732">
              <w:rPr>
                <w:sz w:val="20"/>
                <w:szCs w:val="20"/>
              </w:rPr>
              <w:t>113,85</w:t>
            </w:r>
          </w:p>
        </w:tc>
        <w:tc>
          <w:tcPr>
            <w:tcW w:w="1132" w:type="dxa"/>
            <w:shd w:val="clear" w:color="auto" w:fill="auto"/>
            <w:noWrap/>
            <w:vAlign w:val="center"/>
          </w:tcPr>
          <w:p w14:paraId="3087DF43" w14:textId="5D2961E0" w:rsidR="00D44732" w:rsidRPr="00D44732" w:rsidRDefault="00D44732" w:rsidP="00D44732">
            <w:pPr>
              <w:jc w:val="center"/>
              <w:rPr>
                <w:sz w:val="20"/>
                <w:szCs w:val="20"/>
              </w:rPr>
            </w:pPr>
            <w:r w:rsidRPr="00D44732">
              <w:rPr>
                <w:sz w:val="20"/>
                <w:szCs w:val="20"/>
              </w:rPr>
              <w:t>72,62</w:t>
            </w:r>
          </w:p>
        </w:tc>
      </w:tr>
      <w:tr w:rsidR="00D44732" w:rsidRPr="00B55C32" w14:paraId="564B720E" w14:textId="77777777" w:rsidTr="00835BB3">
        <w:trPr>
          <w:trHeight w:val="20"/>
          <w:jc w:val="center"/>
        </w:trPr>
        <w:tc>
          <w:tcPr>
            <w:tcW w:w="841" w:type="dxa"/>
            <w:shd w:val="clear" w:color="auto" w:fill="auto"/>
            <w:noWrap/>
            <w:vAlign w:val="center"/>
          </w:tcPr>
          <w:p w14:paraId="24231AA9" w14:textId="77777777" w:rsidR="00D44732" w:rsidRPr="00B55C32" w:rsidRDefault="00D44732" w:rsidP="00D44732">
            <w:pPr>
              <w:jc w:val="right"/>
              <w:rPr>
                <w:sz w:val="20"/>
                <w:szCs w:val="20"/>
              </w:rPr>
            </w:pPr>
            <w:r w:rsidRPr="00B55C32">
              <w:rPr>
                <w:sz w:val="20"/>
                <w:szCs w:val="20"/>
              </w:rPr>
              <w:t>925402</w:t>
            </w:r>
          </w:p>
        </w:tc>
        <w:tc>
          <w:tcPr>
            <w:tcW w:w="2268" w:type="dxa"/>
            <w:shd w:val="clear" w:color="auto" w:fill="auto"/>
          </w:tcPr>
          <w:p w14:paraId="71C2884E" w14:textId="6FB7241A" w:rsidR="00D44732" w:rsidRPr="00B55C32" w:rsidRDefault="0069151B" w:rsidP="00D44732">
            <w:pPr>
              <w:rPr>
                <w:sz w:val="20"/>
                <w:szCs w:val="20"/>
              </w:rPr>
            </w:pPr>
            <w:r>
              <w:rPr>
                <w:bCs/>
                <w:sz w:val="20"/>
                <w:szCs w:val="20"/>
              </w:rPr>
              <w:t>Rashodi</w:t>
            </w:r>
          </w:p>
        </w:tc>
        <w:tc>
          <w:tcPr>
            <w:tcW w:w="1276" w:type="dxa"/>
            <w:shd w:val="clear" w:color="auto" w:fill="auto"/>
            <w:vAlign w:val="center"/>
          </w:tcPr>
          <w:p w14:paraId="4EF3FA0B" w14:textId="179CB481" w:rsidR="00D44732" w:rsidRPr="00D44732" w:rsidRDefault="00D44732" w:rsidP="00D44732">
            <w:pPr>
              <w:jc w:val="center"/>
              <w:rPr>
                <w:sz w:val="20"/>
                <w:szCs w:val="20"/>
              </w:rPr>
            </w:pPr>
            <w:r w:rsidRPr="00D44732">
              <w:rPr>
                <w:sz w:val="20"/>
                <w:szCs w:val="20"/>
              </w:rPr>
              <w:t>0,00</w:t>
            </w:r>
          </w:p>
        </w:tc>
        <w:tc>
          <w:tcPr>
            <w:tcW w:w="1275" w:type="dxa"/>
            <w:shd w:val="clear" w:color="auto" w:fill="auto"/>
            <w:vAlign w:val="center"/>
          </w:tcPr>
          <w:p w14:paraId="00CC4C72" w14:textId="71C58271" w:rsidR="00D44732" w:rsidRPr="00D44732" w:rsidRDefault="00D44732" w:rsidP="00D44732">
            <w:pPr>
              <w:jc w:val="center"/>
              <w:rPr>
                <w:sz w:val="20"/>
                <w:szCs w:val="20"/>
              </w:rPr>
            </w:pPr>
            <w:r w:rsidRPr="00D44732">
              <w:rPr>
                <w:sz w:val="20"/>
                <w:szCs w:val="20"/>
              </w:rPr>
              <w:t>5.680,21</w:t>
            </w:r>
          </w:p>
        </w:tc>
        <w:tc>
          <w:tcPr>
            <w:tcW w:w="1276" w:type="dxa"/>
            <w:shd w:val="clear" w:color="auto" w:fill="auto"/>
            <w:vAlign w:val="center"/>
          </w:tcPr>
          <w:p w14:paraId="389D59BA" w14:textId="412A1120" w:rsidR="00D44732" w:rsidRPr="00D44732" w:rsidRDefault="00D44732" w:rsidP="00D44732">
            <w:pPr>
              <w:jc w:val="center"/>
              <w:rPr>
                <w:sz w:val="20"/>
                <w:szCs w:val="20"/>
              </w:rPr>
            </w:pPr>
            <w:r w:rsidRPr="00D44732">
              <w:rPr>
                <w:sz w:val="20"/>
                <w:szCs w:val="20"/>
              </w:rPr>
              <w:t>3.973,45</w:t>
            </w:r>
          </w:p>
        </w:tc>
        <w:tc>
          <w:tcPr>
            <w:tcW w:w="1134" w:type="dxa"/>
            <w:shd w:val="clear" w:color="auto" w:fill="auto"/>
            <w:vAlign w:val="center"/>
          </w:tcPr>
          <w:p w14:paraId="078803C6" w14:textId="1D7ED936" w:rsidR="00D44732" w:rsidRPr="00D44732" w:rsidRDefault="00D44732" w:rsidP="00D44732">
            <w:pPr>
              <w:jc w:val="center"/>
              <w:rPr>
                <w:sz w:val="20"/>
                <w:szCs w:val="20"/>
              </w:rPr>
            </w:pPr>
            <w:r>
              <w:rPr>
                <w:sz w:val="20"/>
                <w:szCs w:val="20"/>
              </w:rPr>
              <w:t>-</w:t>
            </w:r>
          </w:p>
        </w:tc>
        <w:tc>
          <w:tcPr>
            <w:tcW w:w="1132" w:type="dxa"/>
            <w:shd w:val="clear" w:color="auto" w:fill="auto"/>
            <w:noWrap/>
            <w:vAlign w:val="center"/>
          </w:tcPr>
          <w:p w14:paraId="080581A6" w14:textId="78549CFC" w:rsidR="00D44732" w:rsidRPr="00D44732" w:rsidRDefault="00D44732" w:rsidP="00D44732">
            <w:pPr>
              <w:jc w:val="center"/>
              <w:rPr>
                <w:sz w:val="20"/>
                <w:szCs w:val="20"/>
              </w:rPr>
            </w:pPr>
            <w:r w:rsidRPr="00D44732">
              <w:rPr>
                <w:sz w:val="20"/>
                <w:szCs w:val="20"/>
              </w:rPr>
              <w:t>69,95</w:t>
            </w:r>
          </w:p>
        </w:tc>
      </w:tr>
      <w:tr w:rsidR="00D44732" w:rsidRPr="00B55C32" w14:paraId="24C9B134" w14:textId="77777777" w:rsidTr="00835BB3">
        <w:trPr>
          <w:trHeight w:val="20"/>
          <w:jc w:val="center"/>
        </w:trPr>
        <w:tc>
          <w:tcPr>
            <w:tcW w:w="841" w:type="dxa"/>
            <w:shd w:val="clear" w:color="auto" w:fill="auto"/>
            <w:noWrap/>
            <w:vAlign w:val="center"/>
          </w:tcPr>
          <w:p w14:paraId="27635822" w14:textId="77777777" w:rsidR="00D44732" w:rsidRPr="00B55C32" w:rsidRDefault="00D44732" w:rsidP="00D44732">
            <w:pPr>
              <w:jc w:val="right"/>
              <w:rPr>
                <w:sz w:val="20"/>
                <w:szCs w:val="20"/>
              </w:rPr>
            </w:pPr>
            <w:r w:rsidRPr="00B55C32">
              <w:rPr>
                <w:sz w:val="20"/>
                <w:szCs w:val="20"/>
              </w:rPr>
              <w:t>9257</w:t>
            </w:r>
          </w:p>
        </w:tc>
        <w:tc>
          <w:tcPr>
            <w:tcW w:w="2268" w:type="dxa"/>
            <w:shd w:val="clear" w:color="auto" w:fill="auto"/>
          </w:tcPr>
          <w:p w14:paraId="2938CA0C" w14:textId="098B7ABB" w:rsidR="00D44732" w:rsidRPr="00B55C32" w:rsidRDefault="0069151B" w:rsidP="00D44732">
            <w:pPr>
              <w:rPr>
                <w:sz w:val="20"/>
                <w:szCs w:val="20"/>
              </w:rPr>
            </w:pPr>
            <w:r>
              <w:rPr>
                <w:bCs/>
                <w:sz w:val="20"/>
                <w:szCs w:val="20"/>
              </w:rPr>
              <w:t>Rashodi</w:t>
            </w:r>
          </w:p>
        </w:tc>
        <w:tc>
          <w:tcPr>
            <w:tcW w:w="1276" w:type="dxa"/>
            <w:shd w:val="clear" w:color="auto" w:fill="auto"/>
            <w:vAlign w:val="center"/>
          </w:tcPr>
          <w:p w14:paraId="02AC02F5" w14:textId="61175A78" w:rsidR="00D44732" w:rsidRPr="00D44732" w:rsidRDefault="00D44732" w:rsidP="00D44732">
            <w:pPr>
              <w:jc w:val="center"/>
              <w:rPr>
                <w:sz w:val="20"/>
                <w:szCs w:val="20"/>
              </w:rPr>
            </w:pPr>
            <w:r w:rsidRPr="00D44732">
              <w:rPr>
                <w:sz w:val="20"/>
                <w:szCs w:val="20"/>
              </w:rPr>
              <w:t>5.136,18</w:t>
            </w:r>
          </w:p>
        </w:tc>
        <w:tc>
          <w:tcPr>
            <w:tcW w:w="1275" w:type="dxa"/>
            <w:shd w:val="clear" w:color="auto" w:fill="auto"/>
            <w:vAlign w:val="center"/>
          </w:tcPr>
          <w:p w14:paraId="1BFA2741" w14:textId="57F68F39" w:rsidR="00D44732" w:rsidRPr="00D44732" w:rsidRDefault="00D44732" w:rsidP="00D44732">
            <w:pPr>
              <w:jc w:val="center"/>
              <w:rPr>
                <w:sz w:val="20"/>
                <w:szCs w:val="20"/>
              </w:rPr>
            </w:pPr>
            <w:r w:rsidRPr="00D44732">
              <w:rPr>
                <w:sz w:val="20"/>
                <w:szCs w:val="20"/>
              </w:rPr>
              <w:t>2.372,17</w:t>
            </w:r>
          </w:p>
        </w:tc>
        <w:tc>
          <w:tcPr>
            <w:tcW w:w="1276" w:type="dxa"/>
            <w:shd w:val="clear" w:color="auto" w:fill="auto"/>
            <w:vAlign w:val="center"/>
          </w:tcPr>
          <w:p w14:paraId="66C0AF92" w14:textId="28E1718C" w:rsidR="00D44732" w:rsidRPr="00D44732" w:rsidRDefault="00D44732" w:rsidP="00D44732">
            <w:pPr>
              <w:jc w:val="center"/>
              <w:rPr>
                <w:sz w:val="20"/>
                <w:szCs w:val="20"/>
              </w:rPr>
            </w:pPr>
            <w:r w:rsidRPr="00D44732">
              <w:rPr>
                <w:sz w:val="20"/>
                <w:szCs w:val="20"/>
              </w:rPr>
              <w:t>1.874,11</w:t>
            </w:r>
          </w:p>
        </w:tc>
        <w:tc>
          <w:tcPr>
            <w:tcW w:w="1134" w:type="dxa"/>
            <w:shd w:val="clear" w:color="auto" w:fill="auto"/>
            <w:vAlign w:val="center"/>
          </w:tcPr>
          <w:p w14:paraId="091C6569" w14:textId="6BCDDAA7" w:rsidR="00D44732" w:rsidRPr="00D44732" w:rsidRDefault="00D44732" w:rsidP="00D44732">
            <w:pPr>
              <w:jc w:val="center"/>
              <w:rPr>
                <w:sz w:val="20"/>
                <w:szCs w:val="20"/>
              </w:rPr>
            </w:pPr>
            <w:r w:rsidRPr="00D44732">
              <w:rPr>
                <w:sz w:val="20"/>
                <w:szCs w:val="20"/>
              </w:rPr>
              <w:t>36,49</w:t>
            </w:r>
          </w:p>
        </w:tc>
        <w:tc>
          <w:tcPr>
            <w:tcW w:w="1132" w:type="dxa"/>
            <w:shd w:val="clear" w:color="auto" w:fill="auto"/>
            <w:noWrap/>
            <w:vAlign w:val="center"/>
          </w:tcPr>
          <w:p w14:paraId="216B19CE" w14:textId="534A2DDB" w:rsidR="00D44732" w:rsidRPr="00D44732" w:rsidRDefault="00D44732" w:rsidP="00D44732">
            <w:pPr>
              <w:jc w:val="center"/>
              <w:rPr>
                <w:sz w:val="20"/>
                <w:szCs w:val="20"/>
              </w:rPr>
            </w:pPr>
            <w:r w:rsidRPr="00D44732">
              <w:rPr>
                <w:sz w:val="20"/>
                <w:szCs w:val="20"/>
              </w:rPr>
              <w:t>79,00</w:t>
            </w:r>
          </w:p>
        </w:tc>
      </w:tr>
    </w:tbl>
    <w:p w14:paraId="5642ED75" w14:textId="77777777" w:rsidR="00DE097F" w:rsidRPr="00B55C32" w:rsidRDefault="00DE097F" w:rsidP="0031550C">
      <w:pPr>
        <w:rPr>
          <w:sz w:val="16"/>
          <w:szCs w:val="16"/>
        </w:rPr>
      </w:pPr>
    </w:p>
    <w:p w14:paraId="609C85D5" w14:textId="77777777" w:rsidR="003C749C" w:rsidRPr="00B55C32" w:rsidRDefault="003C749C" w:rsidP="0031550C">
      <w:pPr>
        <w:spacing w:after="160" w:line="259" w:lineRule="auto"/>
      </w:pPr>
      <w:r w:rsidRPr="00B55C32">
        <w:br w:type="page"/>
      </w:r>
    </w:p>
    <w:p w14:paraId="6FC71E88" w14:textId="77777777" w:rsidR="00EE7D54" w:rsidRPr="00B55C32" w:rsidRDefault="00B0373E" w:rsidP="0031550C">
      <w:pPr>
        <w:spacing w:after="160" w:line="259" w:lineRule="auto"/>
      </w:pPr>
      <w:r w:rsidRPr="00B55C32">
        <w:lastRenderedPageBreak/>
        <w:t>Račun prihoda i rashoda je raspoređen prema funkcionalnoj klasifikaciji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14:paraId="10DC40C9" w14:textId="77777777" w:rsidTr="00835BB3">
        <w:trPr>
          <w:trHeight w:val="20"/>
          <w:jc w:val="center"/>
        </w:trPr>
        <w:tc>
          <w:tcPr>
            <w:tcW w:w="9202" w:type="dxa"/>
            <w:gridSpan w:val="7"/>
            <w:shd w:val="clear" w:color="000000" w:fill="D9D9D9"/>
            <w:vAlign w:val="center"/>
          </w:tcPr>
          <w:p w14:paraId="44EB45A9" w14:textId="12C99481" w:rsidR="00835BB3" w:rsidRPr="00B55C32" w:rsidRDefault="00835BB3" w:rsidP="0031550C">
            <w:pPr>
              <w:jc w:val="center"/>
              <w:rPr>
                <w:b/>
                <w:bCs/>
                <w:sz w:val="20"/>
                <w:szCs w:val="20"/>
              </w:rPr>
            </w:pPr>
            <w:r w:rsidRPr="00B55C32">
              <w:rPr>
                <w:b/>
                <w:bCs/>
                <w:sz w:val="22"/>
                <w:szCs w:val="22"/>
              </w:rPr>
              <w:t>POLUGODIŠNJI IZVJEŠTAJ O IZVR</w:t>
            </w:r>
            <w:r w:rsidR="00F419F3" w:rsidRPr="00B55C32">
              <w:rPr>
                <w:b/>
                <w:bCs/>
                <w:sz w:val="22"/>
                <w:szCs w:val="22"/>
              </w:rPr>
              <w:t>ŠENJU FINANCIJSKOG PLANA ZA 202</w:t>
            </w:r>
            <w:r w:rsidR="00D44732">
              <w:rPr>
                <w:b/>
                <w:bCs/>
                <w:sz w:val="22"/>
                <w:szCs w:val="22"/>
              </w:rPr>
              <w:t>5</w:t>
            </w:r>
            <w:r w:rsidRPr="00B55C32">
              <w:rPr>
                <w:b/>
                <w:bCs/>
                <w:sz w:val="22"/>
                <w:szCs w:val="22"/>
              </w:rPr>
              <w:t xml:space="preserve">. GODINU </w:t>
            </w:r>
            <w:r w:rsidR="00F419F3" w:rsidRPr="00B55C32">
              <w:rPr>
                <w:b/>
                <w:bCs/>
                <w:sz w:val="22"/>
                <w:szCs w:val="22"/>
              </w:rPr>
              <w:t xml:space="preserve">ZA RAČUN PRIHODA I RASHODA </w:t>
            </w:r>
            <w:r w:rsidRPr="00B55C32">
              <w:rPr>
                <w:b/>
                <w:bCs/>
                <w:sz w:val="22"/>
                <w:szCs w:val="22"/>
              </w:rPr>
              <w:t>PREMA FUNKCIONALNOJ KLASIFIKACIJI</w:t>
            </w:r>
          </w:p>
        </w:tc>
      </w:tr>
      <w:tr w:rsidR="00D44732" w:rsidRPr="00B55C32" w14:paraId="4F4A278F" w14:textId="77777777" w:rsidTr="00835BB3">
        <w:trPr>
          <w:trHeight w:val="20"/>
          <w:jc w:val="center"/>
        </w:trPr>
        <w:tc>
          <w:tcPr>
            <w:tcW w:w="841" w:type="dxa"/>
            <w:shd w:val="clear" w:color="000000" w:fill="D9D9D9"/>
            <w:vAlign w:val="center"/>
            <w:hideMark/>
          </w:tcPr>
          <w:p w14:paraId="6CAE1112" w14:textId="77777777" w:rsidR="00D44732" w:rsidRPr="00B55C32" w:rsidRDefault="00D44732" w:rsidP="00D44732">
            <w:pPr>
              <w:jc w:val="center"/>
              <w:rPr>
                <w:b/>
                <w:bCs/>
                <w:sz w:val="20"/>
                <w:szCs w:val="20"/>
              </w:rPr>
            </w:pPr>
            <w:r w:rsidRPr="00B55C32">
              <w:rPr>
                <w:b/>
                <w:bCs/>
                <w:sz w:val="20"/>
                <w:szCs w:val="20"/>
              </w:rPr>
              <w:t>Broj. ozn.</w:t>
            </w:r>
          </w:p>
        </w:tc>
        <w:tc>
          <w:tcPr>
            <w:tcW w:w="2268" w:type="dxa"/>
            <w:shd w:val="clear" w:color="000000" w:fill="D9D9D9"/>
            <w:vAlign w:val="center"/>
            <w:hideMark/>
          </w:tcPr>
          <w:p w14:paraId="6CD1C643" w14:textId="77777777" w:rsidR="00D44732" w:rsidRPr="00B55C32" w:rsidRDefault="00D44732" w:rsidP="00D44732">
            <w:pPr>
              <w:jc w:val="center"/>
              <w:rPr>
                <w:b/>
                <w:bCs/>
                <w:sz w:val="20"/>
                <w:szCs w:val="20"/>
              </w:rPr>
            </w:pPr>
            <w:r w:rsidRPr="00B55C32">
              <w:rPr>
                <w:b/>
                <w:bCs/>
                <w:sz w:val="20"/>
                <w:szCs w:val="20"/>
              </w:rPr>
              <w:t>Naziv funkcijske klasifikacije</w:t>
            </w:r>
          </w:p>
        </w:tc>
        <w:tc>
          <w:tcPr>
            <w:tcW w:w="1276" w:type="dxa"/>
            <w:shd w:val="clear" w:color="000000" w:fill="D9D9D9"/>
            <w:vAlign w:val="center"/>
            <w:hideMark/>
          </w:tcPr>
          <w:p w14:paraId="46AFF9BE" w14:textId="457EAEFF" w:rsidR="00D44732" w:rsidRPr="00B55C32" w:rsidRDefault="00D44732" w:rsidP="00D44732">
            <w:pPr>
              <w:jc w:val="center"/>
              <w:rPr>
                <w:b/>
                <w:bCs/>
                <w:sz w:val="20"/>
                <w:szCs w:val="20"/>
              </w:rPr>
            </w:pPr>
            <w:r w:rsidRPr="00384BED">
              <w:rPr>
                <w:b/>
                <w:bCs/>
                <w:sz w:val="20"/>
                <w:szCs w:val="20"/>
              </w:rPr>
              <w:t>Izvršenje 2024. godine</w:t>
            </w:r>
          </w:p>
        </w:tc>
        <w:tc>
          <w:tcPr>
            <w:tcW w:w="1275" w:type="dxa"/>
            <w:shd w:val="clear" w:color="000000" w:fill="D9D9D9"/>
            <w:vAlign w:val="center"/>
            <w:hideMark/>
          </w:tcPr>
          <w:p w14:paraId="680CBC2C" w14:textId="7AE9FD20" w:rsidR="00D44732" w:rsidRPr="00B55C32" w:rsidRDefault="00D44732" w:rsidP="00D44732">
            <w:pPr>
              <w:jc w:val="center"/>
              <w:rPr>
                <w:b/>
                <w:bCs/>
                <w:sz w:val="20"/>
                <w:szCs w:val="20"/>
              </w:rPr>
            </w:pPr>
            <w:r w:rsidRPr="00384BED">
              <w:rPr>
                <w:b/>
                <w:bCs/>
                <w:sz w:val="20"/>
                <w:szCs w:val="20"/>
              </w:rPr>
              <w:t>Izvorni plan 2025. godine</w:t>
            </w:r>
          </w:p>
        </w:tc>
        <w:tc>
          <w:tcPr>
            <w:tcW w:w="1276" w:type="dxa"/>
            <w:shd w:val="clear" w:color="000000" w:fill="D9D9D9"/>
            <w:vAlign w:val="center"/>
            <w:hideMark/>
          </w:tcPr>
          <w:p w14:paraId="4B9BCF22" w14:textId="19123D18" w:rsidR="00D44732" w:rsidRPr="00B55C32" w:rsidRDefault="00D44732" w:rsidP="00D44732">
            <w:pPr>
              <w:jc w:val="center"/>
              <w:rPr>
                <w:b/>
                <w:bCs/>
                <w:sz w:val="20"/>
                <w:szCs w:val="20"/>
              </w:rPr>
            </w:pPr>
            <w:r w:rsidRPr="00384BED">
              <w:rPr>
                <w:b/>
                <w:bCs/>
                <w:sz w:val="20"/>
                <w:szCs w:val="20"/>
              </w:rPr>
              <w:t>Izvršenje 2025. godine</w:t>
            </w:r>
          </w:p>
        </w:tc>
        <w:tc>
          <w:tcPr>
            <w:tcW w:w="1134" w:type="dxa"/>
            <w:shd w:val="clear" w:color="000000" w:fill="D9D9D9"/>
            <w:vAlign w:val="center"/>
          </w:tcPr>
          <w:p w14:paraId="33661B73" w14:textId="053E09DB" w:rsidR="00D44732" w:rsidRPr="00B55C32" w:rsidRDefault="00D44732" w:rsidP="00D44732">
            <w:pPr>
              <w:jc w:val="center"/>
              <w:rPr>
                <w:b/>
                <w:bCs/>
                <w:sz w:val="20"/>
                <w:szCs w:val="20"/>
              </w:rPr>
            </w:pPr>
            <w:r w:rsidRPr="00384BED">
              <w:rPr>
                <w:b/>
                <w:bCs/>
                <w:sz w:val="20"/>
                <w:szCs w:val="20"/>
              </w:rPr>
              <w:t>Indeks (Izvršenje 2025. godine/ Izvršenje 2024. godine x 100)</w:t>
            </w:r>
          </w:p>
        </w:tc>
        <w:tc>
          <w:tcPr>
            <w:tcW w:w="1132" w:type="dxa"/>
            <w:shd w:val="clear" w:color="000000" w:fill="D9D9D9"/>
            <w:vAlign w:val="center"/>
            <w:hideMark/>
          </w:tcPr>
          <w:p w14:paraId="6F37EB48" w14:textId="5EC38086" w:rsidR="00D44732" w:rsidRPr="00B55C32" w:rsidRDefault="00D44732" w:rsidP="00D44732">
            <w:pPr>
              <w:jc w:val="center"/>
              <w:rPr>
                <w:b/>
                <w:bCs/>
                <w:sz w:val="20"/>
                <w:szCs w:val="20"/>
              </w:rPr>
            </w:pPr>
            <w:r w:rsidRPr="00384BED">
              <w:rPr>
                <w:b/>
                <w:bCs/>
                <w:sz w:val="20"/>
                <w:szCs w:val="20"/>
              </w:rPr>
              <w:t>Indeks (Izvršenje 2025. godine/ Izvorni plan 2025. godine x 100)</w:t>
            </w:r>
          </w:p>
        </w:tc>
      </w:tr>
      <w:tr w:rsidR="00B55C32" w:rsidRPr="00B55C32" w14:paraId="76B70EDE" w14:textId="77777777" w:rsidTr="00835BB3">
        <w:trPr>
          <w:trHeight w:val="20"/>
          <w:jc w:val="center"/>
        </w:trPr>
        <w:tc>
          <w:tcPr>
            <w:tcW w:w="841" w:type="dxa"/>
            <w:shd w:val="clear" w:color="000000" w:fill="D9D9D9"/>
            <w:vAlign w:val="center"/>
            <w:hideMark/>
          </w:tcPr>
          <w:p w14:paraId="6ADC8345" w14:textId="77777777" w:rsidR="00835BB3" w:rsidRPr="00B55C32" w:rsidRDefault="00835BB3" w:rsidP="0031550C">
            <w:pPr>
              <w:jc w:val="center"/>
              <w:rPr>
                <w:b/>
                <w:bCs/>
                <w:sz w:val="10"/>
                <w:szCs w:val="10"/>
              </w:rPr>
            </w:pPr>
            <w:r w:rsidRPr="00B55C32">
              <w:rPr>
                <w:b/>
                <w:bCs/>
                <w:sz w:val="10"/>
                <w:szCs w:val="10"/>
              </w:rPr>
              <w:t>1</w:t>
            </w:r>
          </w:p>
        </w:tc>
        <w:tc>
          <w:tcPr>
            <w:tcW w:w="2268" w:type="dxa"/>
            <w:shd w:val="clear" w:color="000000" w:fill="D9D9D9"/>
            <w:vAlign w:val="center"/>
            <w:hideMark/>
          </w:tcPr>
          <w:p w14:paraId="28A4E49B" w14:textId="77777777" w:rsidR="00835BB3" w:rsidRPr="00B55C32" w:rsidRDefault="00835BB3" w:rsidP="0031550C">
            <w:pPr>
              <w:jc w:val="center"/>
              <w:rPr>
                <w:b/>
                <w:bCs/>
                <w:sz w:val="10"/>
                <w:szCs w:val="10"/>
              </w:rPr>
            </w:pPr>
            <w:r w:rsidRPr="00B55C32">
              <w:rPr>
                <w:b/>
                <w:bCs/>
                <w:sz w:val="10"/>
                <w:szCs w:val="10"/>
              </w:rPr>
              <w:t>2</w:t>
            </w:r>
          </w:p>
        </w:tc>
        <w:tc>
          <w:tcPr>
            <w:tcW w:w="1276" w:type="dxa"/>
            <w:shd w:val="clear" w:color="000000" w:fill="D9D9D9"/>
            <w:vAlign w:val="center"/>
            <w:hideMark/>
          </w:tcPr>
          <w:p w14:paraId="58E2CF92" w14:textId="77777777" w:rsidR="00835BB3" w:rsidRPr="00B55C32" w:rsidRDefault="00835BB3" w:rsidP="0031550C">
            <w:pPr>
              <w:jc w:val="center"/>
              <w:rPr>
                <w:b/>
                <w:bCs/>
                <w:sz w:val="10"/>
                <w:szCs w:val="10"/>
              </w:rPr>
            </w:pPr>
            <w:r w:rsidRPr="00B55C32">
              <w:rPr>
                <w:b/>
                <w:bCs/>
                <w:sz w:val="10"/>
                <w:szCs w:val="10"/>
              </w:rPr>
              <w:t>3</w:t>
            </w:r>
          </w:p>
        </w:tc>
        <w:tc>
          <w:tcPr>
            <w:tcW w:w="1275" w:type="dxa"/>
            <w:shd w:val="clear" w:color="000000" w:fill="D9D9D9"/>
            <w:vAlign w:val="center"/>
            <w:hideMark/>
          </w:tcPr>
          <w:p w14:paraId="1041F5E6" w14:textId="77777777" w:rsidR="00835BB3" w:rsidRPr="00B55C32" w:rsidRDefault="00835BB3" w:rsidP="0031550C">
            <w:pPr>
              <w:jc w:val="center"/>
              <w:rPr>
                <w:b/>
                <w:bCs/>
                <w:sz w:val="10"/>
                <w:szCs w:val="10"/>
              </w:rPr>
            </w:pPr>
            <w:r w:rsidRPr="00B55C32">
              <w:rPr>
                <w:b/>
                <w:bCs/>
                <w:sz w:val="10"/>
                <w:szCs w:val="10"/>
              </w:rPr>
              <w:t>4</w:t>
            </w:r>
          </w:p>
        </w:tc>
        <w:tc>
          <w:tcPr>
            <w:tcW w:w="1276" w:type="dxa"/>
            <w:shd w:val="clear" w:color="000000" w:fill="D9D9D9"/>
            <w:vAlign w:val="center"/>
            <w:hideMark/>
          </w:tcPr>
          <w:p w14:paraId="4D833492" w14:textId="77777777" w:rsidR="00835BB3" w:rsidRPr="00B55C32" w:rsidRDefault="00835BB3" w:rsidP="0031550C">
            <w:pPr>
              <w:jc w:val="center"/>
              <w:rPr>
                <w:b/>
                <w:bCs/>
                <w:sz w:val="10"/>
                <w:szCs w:val="10"/>
              </w:rPr>
            </w:pPr>
            <w:r w:rsidRPr="00B55C32">
              <w:rPr>
                <w:b/>
                <w:bCs/>
                <w:sz w:val="10"/>
                <w:szCs w:val="10"/>
              </w:rPr>
              <w:t>6</w:t>
            </w:r>
          </w:p>
        </w:tc>
        <w:tc>
          <w:tcPr>
            <w:tcW w:w="1134" w:type="dxa"/>
            <w:shd w:val="clear" w:color="000000" w:fill="D9D9D9"/>
          </w:tcPr>
          <w:p w14:paraId="3D84B1D6" w14:textId="77777777" w:rsidR="00835BB3" w:rsidRPr="00B55C32" w:rsidRDefault="00835BB3" w:rsidP="0031550C">
            <w:pPr>
              <w:jc w:val="center"/>
              <w:rPr>
                <w:b/>
                <w:bCs/>
                <w:sz w:val="10"/>
                <w:szCs w:val="10"/>
              </w:rPr>
            </w:pPr>
            <w:r w:rsidRPr="00B55C32">
              <w:rPr>
                <w:b/>
                <w:bCs/>
                <w:sz w:val="10"/>
                <w:szCs w:val="10"/>
              </w:rPr>
              <w:t>7</w:t>
            </w:r>
          </w:p>
        </w:tc>
        <w:tc>
          <w:tcPr>
            <w:tcW w:w="1132" w:type="dxa"/>
            <w:shd w:val="clear" w:color="000000" w:fill="D9D9D9"/>
            <w:vAlign w:val="center"/>
            <w:hideMark/>
          </w:tcPr>
          <w:p w14:paraId="26A72EB1" w14:textId="77777777" w:rsidR="00835BB3" w:rsidRPr="00B55C32" w:rsidRDefault="00835BB3" w:rsidP="0031550C">
            <w:pPr>
              <w:jc w:val="center"/>
              <w:rPr>
                <w:b/>
                <w:bCs/>
                <w:sz w:val="10"/>
                <w:szCs w:val="10"/>
              </w:rPr>
            </w:pPr>
            <w:r w:rsidRPr="00B55C32">
              <w:rPr>
                <w:b/>
                <w:bCs/>
                <w:sz w:val="10"/>
                <w:szCs w:val="10"/>
              </w:rPr>
              <w:t>8</w:t>
            </w:r>
          </w:p>
        </w:tc>
      </w:tr>
      <w:tr w:rsidR="001A08F2" w:rsidRPr="00B55C32" w14:paraId="443FD7CD" w14:textId="77777777" w:rsidTr="00D44732">
        <w:trPr>
          <w:trHeight w:val="20"/>
          <w:jc w:val="center"/>
        </w:trPr>
        <w:tc>
          <w:tcPr>
            <w:tcW w:w="3109" w:type="dxa"/>
            <w:gridSpan w:val="2"/>
            <w:shd w:val="clear" w:color="auto" w:fill="auto"/>
            <w:vAlign w:val="center"/>
          </w:tcPr>
          <w:p w14:paraId="67C2614B" w14:textId="77777777" w:rsidR="001A08F2" w:rsidRPr="00B55C32" w:rsidRDefault="001A08F2" w:rsidP="001A08F2">
            <w:pPr>
              <w:rPr>
                <w:b/>
                <w:bCs/>
                <w:sz w:val="20"/>
                <w:szCs w:val="20"/>
              </w:rPr>
            </w:pPr>
            <w:r w:rsidRPr="00B55C32">
              <w:rPr>
                <w:b/>
                <w:bCs/>
                <w:sz w:val="20"/>
                <w:szCs w:val="20"/>
              </w:rPr>
              <w:t>UKUPNI RASHODI</w:t>
            </w:r>
          </w:p>
        </w:tc>
        <w:tc>
          <w:tcPr>
            <w:tcW w:w="1276" w:type="dxa"/>
            <w:shd w:val="clear" w:color="auto" w:fill="auto"/>
            <w:vAlign w:val="center"/>
          </w:tcPr>
          <w:p w14:paraId="271B63D2" w14:textId="1719B756" w:rsidR="001A08F2" w:rsidRPr="001A52C9" w:rsidRDefault="001A08F2" w:rsidP="001A08F2">
            <w:pPr>
              <w:jc w:val="center"/>
              <w:rPr>
                <w:b/>
                <w:bCs/>
                <w:sz w:val="20"/>
                <w:szCs w:val="20"/>
              </w:rPr>
            </w:pPr>
            <w:r w:rsidRPr="001A52C9">
              <w:rPr>
                <w:b/>
                <w:bCs/>
                <w:sz w:val="20"/>
                <w:szCs w:val="20"/>
              </w:rPr>
              <w:t>1.619.701,66</w:t>
            </w:r>
          </w:p>
        </w:tc>
        <w:tc>
          <w:tcPr>
            <w:tcW w:w="1275" w:type="dxa"/>
            <w:shd w:val="clear" w:color="auto" w:fill="auto"/>
            <w:vAlign w:val="center"/>
          </w:tcPr>
          <w:p w14:paraId="60D14681" w14:textId="509B2726" w:rsidR="001A08F2" w:rsidRPr="001A52C9" w:rsidRDefault="001A08F2" w:rsidP="001A08F2">
            <w:pPr>
              <w:jc w:val="center"/>
              <w:rPr>
                <w:b/>
                <w:bCs/>
                <w:sz w:val="20"/>
                <w:szCs w:val="20"/>
              </w:rPr>
            </w:pPr>
            <w:r w:rsidRPr="001A52C9">
              <w:rPr>
                <w:b/>
                <w:bCs/>
                <w:sz w:val="20"/>
                <w:szCs w:val="20"/>
              </w:rPr>
              <w:t>3.380.562,82</w:t>
            </w:r>
          </w:p>
        </w:tc>
        <w:tc>
          <w:tcPr>
            <w:tcW w:w="1276" w:type="dxa"/>
            <w:shd w:val="clear" w:color="auto" w:fill="auto"/>
            <w:vAlign w:val="center"/>
          </w:tcPr>
          <w:p w14:paraId="578AAD2F" w14:textId="6B39AC87" w:rsidR="001A08F2" w:rsidRPr="001A52C9" w:rsidRDefault="001A08F2" w:rsidP="001A08F2">
            <w:pPr>
              <w:jc w:val="center"/>
              <w:rPr>
                <w:b/>
                <w:bCs/>
                <w:sz w:val="20"/>
                <w:szCs w:val="20"/>
              </w:rPr>
            </w:pPr>
            <w:r w:rsidRPr="001A52C9">
              <w:rPr>
                <w:b/>
                <w:bCs/>
                <w:sz w:val="20"/>
                <w:szCs w:val="20"/>
              </w:rPr>
              <w:t>2.015.173,06</w:t>
            </w:r>
          </w:p>
        </w:tc>
        <w:tc>
          <w:tcPr>
            <w:tcW w:w="1134" w:type="dxa"/>
            <w:shd w:val="clear" w:color="auto" w:fill="auto"/>
            <w:vAlign w:val="center"/>
          </w:tcPr>
          <w:p w14:paraId="7E22DA9B" w14:textId="1E9C9B13" w:rsidR="001A08F2" w:rsidRPr="001A52C9" w:rsidRDefault="001A08F2" w:rsidP="001A08F2">
            <w:pPr>
              <w:jc w:val="center"/>
              <w:rPr>
                <w:b/>
                <w:bCs/>
                <w:sz w:val="20"/>
                <w:szCs w:val="20"/>
              </w:rPr>
            </w:pPr>
            <w:r w:rsidRPr="001A52C9">
              <w:rPr>
                <w:b/>
                <w:bCs/>
                <w:sz w:val="20"/>
                <w:szCs w:val="20"/>
              </w:rPr>
              <w:t>124,42</w:t>
            </w:r>
          </w:p>
        </w:tc>
        <w:tc>
          <w:tcPr>
            <w:tcW w:w="1132" w:type="dxa"/>
            <w:shd w:val="clear" w:color="auto" w:fill="auto"/>
            <w:vAlign w:val="center"/>
          </w:tcPr>
          <w:p w14:paraId="1A297A27" w14:textId="78F5EE42" w:rsidR="001A08F2" w:rsidRPr="001A52C9" w:rsidRDefault="001A08F2" w:rsidP="001A08F2">
            <w:pPr>
              <w:jc w:val="center"/>
              <w:rPr>
                <w:b/>
                <w:bCs/>
                <w:sz w:val="20"/>
                <w:szCs w:val="20"/>
              </w:rPr>
            </w:pPr>
            <w:r w:rsidRPr="001A52C9">
              <w:rPr>
                <w:b/>
                <w:bCs/>
                <w:sz w:val="20"/>
                <w:szCs w:val="20"/>
              </w:rPr>
              <w:t>59,61</w:t>
            </w:r>
          </w:p>
        </w:tc>
      </w:tr>
      <w:tr w:rsidR="001A08F2" w:rsidRPr="00B55C32" w14:paraId="5D93AD2A" w14:textId="77777777" w:rsidTr="00D44732">
        <w:trPr>
          <w:trHeight w:val="20"/>
          <w:jc w:val="center"/>
        </w:trPr>
        <w:tc>
          <w:tcPr>
            <w:tcW w:w="841" w:type="dxa"/>
            <w:shd w:val="clear" w:color="auto" w:fill="auto"/>
            <w:noWrap/>
            <w:vAlign w:val="center"/>
          </w:tcPr>
          <w:p w14:paraId="60469EB3" w14:textId="77777777" w:rsidR="001A08F2" w:rsidRPr="00B55C32" w:rsidRDefault="001A08F2" w:rsidP="001A08F2">
            <w:pPr>
              <w:jc w:val="center"/>
              <w:rPr>
                <w:sz w:val="20"/>
                <w:szCs w:val="20"/>
              </w:rPr>
            </w:pPr>
            <w:r w:rsidRPr="00B55C32">
              <w:rPr>
                <w:sz w:val="20"/>
                <w:szCs w:val="20"/>
              </w:rPr>
              <w:t>09</w:t>
            </w:r>
          </w:p>
        </w:tc>
        <w:tc>
          <w:tcPr>
            <w:tcW w:w="2268" w:type="dxa"/>
            <w:shd w:val="clear" w:color="auto" w:fill="auto"/>
            <w:vAlign w:val="center"/>
          </w:tcPr>
          <w:p w14:paraId="104320F5" w14:textId="77777777" w:rsidR="001A08F2" w:rsidRPr="00B55C32" w:rsidRDefault="001A08F2" w:rsidP="001A08F2">
            <w:pPr>
              <w:rPr>
                <w:sz w:val="20"/>
                <w:szCs w:val="20"/>
              </w:rPr>
            </w:pPr>
            <w:r w:rsidRPr="00B55C32">
              <w:rPr>
                <w:sz w:val="20"/>
                <w:szCs w:val="20"/>
              </w:rPr>
              <w:t>Osnovno obrazovanje</w:t>
            </w:r>
          </w:p>
        </w:tc>
        <w:tc>
          <w:tcPr>
            <w:tcW w:w="1276" w:type="dxa"/>
            <w:shd w:val="clear" w:color="auto" w:fill="auto"/>
            <w:noWrap/>
            <w:vAlign w:val="center"/>
          </w:tcPr>
          <w:p w14:paraId="7A540801" w14:textId="48CFCDCC" w:rsidR="001A08F2" w:rsidRPr="001A08F2" w:rsidRDefault="001A08F2" w:rsidP="001A08F2">
            <w:pPr>
              <w:jc w:val="center"/>
              <w:rPr>
                <w:sz w:val="20"/>
                <w:szCs w:val="20"/>
              </w:rPr>
            </w:pPr>
            <w:r w:rsidRPr="001A08F2">
              <w:rPr>
                <w:sz w:val="20"/>
                <w:szCs w:val="20"/>
              </w:rPr>
              <w:t>1.619.701,66</w:t>
            </w:r>
          </w:p>
        </w:tc>
        <w:tc>
          <w:tcPr>
            <w:tcW w:w="1275" w:type="dxa"/>
            <w:shd w:val="clear" w:color="auto" w:fill="auto"/>
            <w:noWrap/>
            <w:vAlign w:val="center"/>
          </w:tcPr>
          <w:p w14:paraId="04C406A1" w14:textId="6716F25C" w:rsidR="001A08F2" w:rsidRPr="001A08F2" w:rsidRDefault="001A08F2" w:rsidP="001A08F2">
            <w:pPr>
              <w:jc w:val="center"/>
              <w:rPr>
                <w:sz w:val="20"/>
                <w:szCs w:val="20"/>
              </w:rPr>
            </w:pPr>
            <w:r w:rsidRPr="001A08F2">
              <w:rPr>
                <w:sz w:val="20"/>
                <w:szCs w:val="20"/>
              </w:rPr>
              <w:t>3.380.562,82</w:t>
            </w:r>
          </w:p>
        </w:tc>
        <w:tc>
          <w:tcPr>
            <w:tcW w:w="1276" w:type="dxa"/>
            <w:shd w:val="clear" w:color="auto" w:fill="auto"/>
            <w:noWrap/>
            <w:vAlign w:val="center"/>
          </w:tcPr>
          <w:p w14:paraId="6F3EF021" w14:textId="765CA443" w:rsidR="001A08F2" w:rsidRPr="001A08F2" w:rsidRDefault="001A08F2" w:rsidP="001A08F2">
            <w:pPr>
              <w:jc w:val="center"/>
              <w:rPr>
                <w:sz w:val="20"/>
                <w:szCs w:val="20"/>
              </w:rPr>
            </w:pPr>
            <w:r w:rsidRPr="001A08F2">
              <w:rPr>
                <w:sz w:val="20"/>
                <w:szCs w:val="20"/>
              </w:rPr>
              <w:t>2.015.173,06</w:t>
            </w:r>
          </w:p>
        </w:tc>
        <w:tc>
          <w:tcPr>
            <w:tcW w:w="1134" w:type="dxa"/>
            <w:shd w:val="clear" w:color="auto" w:fill="auto"/>
            <w:vAlign w:val="center"/>
          </w:tcPr>
          <w:p w14:paraId="5C8F112E" w14:textId="5B168D4F" w:rsidR="001A08F2" w:rsidRPr="001A08F2" w:rsidRDefault="001A08F2" w:rsidP="001A08F2">
            <w:pPr>
              <w:jc w:val="center"/>
              <w:rPr>
                <w:sz w:val="20"/>
                <w:szCs w:val="20"/>
              </w:rPr>
            </w:pPr>
            <w:r w:rsidRPr="001A08F2">
              <w:rPr>
                <w:sz w:val="20"/>
                <w:szCs w:val="20"/>
              </w:rPr>
              <w:t>124,42</w:t>
            </w:r>
          </w:p>
        </w:tc>
        <w:tc>
          <w:tcPr>
            <w:tcW w:w="1132" w:type="dxa"/>
            <w:shd w:val="clear" w:color="auto" w:fill="auto"/>
            <w:noWrap/>
            <w:vAlign w:val="center"/>
          </w:tcPr>
          <w:p w14:paraId="779300D4" w14:textId="0B37E9FE" w:rsidR="001A08F2" w:rsidRPr="001A08F2" w:rsidRDefault="001A08F2" w:rsidP="001A08F2">
            <w:pPr>
              <w:jc w:val="center"/>
              <w:rPr>
                <w:bCs/>
                <w:sz w:val="20"/>
                <w:szCs w:val="20"/>
              </w:rPr>
            </w:pPr>
            <w:r w:rsidRPr="001A08F2">
              <w:rPr>
                <w:sz w:val="20"/>
                <w:szCs w:val="20"/>
              </w:rPr>
              <w:t>59,61</w:t>
            </w:r>
          </w:p>
        </w:tc>
      </w:tr>
      <w:tr w:rsidR="00E326FA" w:rsidRPr="00B55C32" w14:paraId="16ED3DD3" w14:textId="77777777" w:rsidTr="00D44732">
        <w:trPr>
          <w:trHeight w:val="20"/>
          <w:jc w:val="center"/>
        </w:trPr>
        <w:tc>
          <w:tcPr>
            <w:tcW w:w="841" w:type="dxa"/>
            <w:shd w:val="clear" w:color="auto" w:fill="auto"/>
            <w:noWrap/>
            <w:vAlign w:val="center"/>
          </w:tcPr>
          <w:p w14:paraId="056710AF" w14:textId="77777777" w:rsidR="00E326FA" w:rsidRPr="00B55C32" w:rsidRDefault="00E326FA" w:rsidP="00E326FA">
            <w:pPr>
              <w:jc w:val="center"/>
              <w:rPr>
                <w:sz w:val="20"/>
                <w:szCs w:val="20"/>
              </w:rPr>
            </w:pPr>
            <w:r w:rsidRPr="00B55C32">
              <w:rPr>
                <w:sz w:val="20"/>
                <w:szCs w:val="20"/>
              </w:rPr>
              <w:t>09212</w:t>
            </w:r>
          </w:p>
        </w:tc>
        <w:tc>
          <w:tcPr>
            <w:tcW w:w="2268" w:type="dxa"/>
            <w:shd w:val="clear" w:color="auto" w:fill="auto"/>
            <w:vAlign w:val="center"/>
          </w:tcPr>
          <w:p w14:paraId="5DF7B6AE" w14:textId="77777777" w:rsidR="00E326FA" w:rsidRPr="00B55C32" w:rsidRDefault="00E326FA" w:rsidP="00E326FA">
            <w:pPr>
              <w:rPr>
                <w:sz w:val="20"/>
                <w:szCs w:val="20"/>
              </w:rPr>
            </w:pPr>
            <w:r w:rsidRPr="00B55C32">
              <w:rPr>
                <w:sz w:val="20"/>
                <w:szCs w:val="20"/>
              </w:rPr>
              <w:t>Osnovno obrazovanje</w:t>
            </w:r>
          </w:p>
        </w:tc>
        <w:tc>
          <w:tcPr>
            <w:tcW w:w="1276" w:type="dxa"/>
            <w:shd w:val="clear" w:color="auto" w:fill="auto"/>
            <w:noWrap/>
            <w:vAlign w:val="center"/>
          </w:tcPr>
          <w:p w14:paraId="03281864" w14:textId="2DC1B3E3" w:rsidR="00E326FA" w:rsidRPr="00E326FA" w:rsidRDefault="00E326FA" w:rsidP="00E326FA">
            <w:pPr>
              <w:jc w:val="center"/>
              <w:rPr>
                <w:sz w:val="20"/>
                <w:szCs w:val="20"/>
              </w:rPr>
            </w:pPr>
            <w:r w:rsidRPr="00E326FA">
              <w:rPr>
                <w:sz w:val="20"/>
                <w:szCs w:val="20"/>
              </w:rPr>
              <w:t>1.489.984,57</w:t>
            </w:r>
          </w:p>
        </w:tc>
        <w:tc>
          <w:tcPr>
            <w:tcW w:w="1275" w:type="dxa"/>
            <w:shd w:val="clear" w:color="auto" w:fill="auto"/>
            <w:noWrap/>
            <w:vAlign w:val="center"/>
          </w:tcPr>
          <w:p w14:paraId="343C6C60" w14:textId="7B1EE347" w:rsidR="00E326FA" w:rsidRPr="00E326FA" w:rsidRDefault="00E326FA" w:rsidP="00E326FA">
            <w:pPr>
              <w:jc w:val="center"/>
              <w:rPr>
                <w:sz w:val="20"/>
                <w:szCs w:val="20"/>
              </w:rPr>
            </w:pPr>
            <w:r w:rsidRPr="00E326FA">
              <w:rPr>
                <w:sz w:val="20"/>
                <w:szCs w:val="20"/>
              </w:rPr>
              <w:t>3.067.027,84</w:t>
            </w:r>
          </w:p>
        </w:tc>
        <w:tc>
          <w:tcPr>
            <w:tcW w:w="1276" w:type="dxa"/>
            <w:shd w:val="clear" w:color="auto" w:fill="auto"/>
            <w:noWrap/>
            <w:vAlign w:val="center"/>
          </w:tcPr>
          <w:p w14:paraId="0D1673A0" w14:textId="6B02167F" w:rsidR="00E326FA" w:rsidRPr="00E326FA" w:rsidRDefault="00E326FA" w:rsidP="00E326FA">
            <w:pPr>
              <w:jc w:val="center"/>
              <w:rPr>
                <w:sz w:val="20"/>
                <w:szCs w:val="20"/>
              </w:rPr>
            </w:pPr>
            <w:r w:rsidRPr="00E326FA">
              <w:rPr>
                <w:sz w:val="20"/>
                <w:szCs w:val="20"/>
              </w:rPr>
              <w:t>1.857.152,02</w:t>
            </w:r>
          </w:p>
        </w:tc>
        <w:tc>
          <w:tcPr>
            <w:tcW w:w="1134" w:type="dxa"/>
            <w:shd w:val="clear" w:color="auto" w:fill="auto"/>
            <w:vAlign w:val="center"/>
          </w:tcPr>
          <w:p w14:paraId="315E75F3" w14:textId="4A260225" w:rsidR="00E326FA" w:rsidRPr="00E326FA" w:rsidRDefault="00E326FA" w:rsidP="00E326FA">
            <w:pPr>
              <w:jc w:val="center"/>
              <w:rPr>
                <w:sz w:val="20"/>
                <w:szCs w:val="20"/>
              </w:rPr>
            </w:pPr>
            <w:r w:rsidRPr="00E326FA">
              <w:rPr>
                <w:sz w:val="20"/>
                <w:szCs w:val="20"/>
              </w:rPr>
              <w:t>124,64</w:t>
            </w:r>
          </w:p>
        </w:tc>
        <w:tc>
          <w:tcPr>
            <w:tcW w:w="1132" w:type="dxa"/>
            <w:shd w:val="clear" w:color="auto" w:fill="auto"/>
            <w:noWrap/>
            <w:vAlign w:val="center"/>
          </w:tcPr>
          <w:p w14:paraId="0FDFC74B" w14:textId="2F2D1099" w:rsidR="00E326FA" w:rsidRPr="00E326FA" w:rsidRDefault="00E326FA" w:rsidP="00E326FA">
            <w:pPr>
              <w:jc w:val="center"/>
              <w:rPr>
                <w:bCs/>
                <w:sz w:val="20"/>
                <w:szCs w:val="20"/>
              </w:rPr>
            </w:pPr>
            <w:r w:rsidRPr="00E326FA">
              <w:rPr>
                <w:sz w:val="20"/>
                <w:szCs w:val="20"/>
              </w:rPr>
              <w:t>60,55</w:t>
            </w:r>
          </w:p>
        </w:tc>
      </w:tr>
      <w:tr w:rsidR="00E326FA" w:rsidRPr="00B55C32" w14:paraId="581B8E1C" w14:textId="77777777" w:rsidTr="00D44732">
        <w:trPr>
          <w:trHeight w:val="20"/>
          <w:jc w:val="center"/>
        </w:trPr>
        <w:tc>
          <w:tcPr>
            <w:tcW w:w="841" w:type="dxa"/>
            <w:shd w:val="clear" w:color="auto" w:fill="auto"/>
            <w:noWrap/>
            <w:vAlign w:val="center"/>
            <w:hideMark/>
          </w:tcPr>
          <w:p w14:paraId="26697642" w14:textId="77777777" w:rsidR="00E326FA" w:rsidRPr="00B55C32" w:rsidRDefault="00E326FA" w:rsidP="00E326FA">
            <w:pPr>
              <w:jc w:val="center"/>
              <w:rPr>
                <w:sz w:val="20"/>
                <w:szCs w:val="20"/>
              </w:rPr>
            </w:pPr>
            <w:r w:rsidRPr="00B55C32">
              <w:rPr>
                <w:sz w:val="20"/>
                <w:szCs w:val="20"/>
              </w:rPr>
              <w:t>096</w:t>
            </w:r>
          </w:p>
        </w:tc>
        <w:tc>
          <w:tcPr>
            <w:tcW w:w="2268" w:type="dxa"/>
            <w:shd w:val="clear" w:color="auto" w:fill="auto"/>
            <w:vAlign w:val="center"/>
            <w:hideMark/>
          </w:tcPr>
          <w:p w14:paraId="36EA9B11" w14:textId="77777777" w:rsidR="00E326FA" w:rsidRPr="00B55C32" w:rsidRDefault="00E326FA" w:rsidP="00E326FA">
            <w:pPr>
              <w:rPr>
                <w:sz w:val="20"/>
                <w:szCs w:val="20"/>
              </w:rPr>
            </w:pPr>
            <w:r w:rsidRPr="00B55C32">
              <w:rPr>
                <w:sz w:val="20"/>
                <w:szCs w:val="20"/>
              </w:rPr>
              <w:t>Dodatne usluge u obrazovanju</w:t>
            </w:r>
          </w:p>
        </w:tc>
        <w:tc>
          <w:tcPr>
            <w:tcW w:w="1276" w:type="dxa"/>
            <w:shd w:val="clear" w:color="auto" w:fill="auto"/>
            <w:noWrap/>
            <w:vAlign w:val="center"/>
          </w:tcPr>
          <w:p w14:paraId="614BB3E4" w14:textId="4824E339" w:rsidR="00E326FA" w:rsidRPr="00E326FA" w:rsidRDefault="00E326FA" w:rsidP="00E326FA">
            <w:pPr>
              <w:jc w:val="center"/>
              <w:rPr>
                <w:sz w:val="20"/>
                <w:szCs w:val="20"/>
              </w:rPr>
            </w:pPr>
            <w:r w:rsidRPr="00E326FA">
              <w:rPr>
                <w:sz w:val="20"/>
                <w:szCs w:val="20"/>
              </w:rPr>
              <w:t>129.717,09</w:t>
            </w:r>
          </w:p>
        </w:tc>
        <w:tc>
          <w:tcPr>
            <w:tcW w:w="1275" w:type="dxa"/>
            <w:shd w:val="clear" w:color="auto" w:fill="auto"/>
            <w:noWrap/>
            <w:vAlign w:val="center"/>
          </w:tcPr>
          <w:p w14:paraId="30410E11" w14:textId="4A2DCB70" w:rsidR="00E326FA" w:rsidRPr="00E326FA" w:rsidRDefault="00E326FA" w:rsidP="00E326FA">
            <w:pPr>
              <w:jc w:val="center"/>
              <w:rPr>
                <w:sz w:val="20"/>
                <w:szCs w:val="20"/>
              </w:rPr>
            </w:pPr>
            <w:r w:rsidRPr="00E326FA">
              <w:rPr>
                <w:sz w:val="20"/>
                <w:szCs w:val="20"/>
              </w:rPr>
              <w:t>313.534,98</w:t>
            </w:r>
          </w:p>
        </w:tc>
        <w:tc>
          <w:tcPr>
            <w:tcW w:w="1276" w:type="dxa"/>
            <w:shd w:val="clear" w:color="auto" w:fill="auto"/>
            <w:noWrap/>
            <w:vAlign w:val="center"/>
          </w:tcPr>
          <w:p w14:paraId="4AC56CA7" w14:textId="59E25756" w:rsidR="00E326FA" w:rsidRPr="00E326FA" w:rsidRDefault="00E326FA" w:rsidP="00E326FA">
            <w:pPr>
              <w:jc w:val="center"/>
              <w:rPr>
                <w:sz w:val="20"/>
                <w:szCs w:val="20"/>
              </w:rPr>
            </w:pPr>
            <w:r w:rsidRPr="00E326FA">
              <w:rPr>
                <w:sz w:val="20"/>
                <w:szCs w:val="20"/>
              </w:rPr>
              <w:t>158.021,04</w:t>
            </w:r>
          </w:p>
        </w:tc>
        <w:tc>
          <w:tcPr>
            <w:tcW w:w="1134" w:type="dxa"/>
            <w:shd w:val="clear" w:color="auto" w:fill="auto"/>
            <w:vAlign w:val="center"/>
          </w:tcPr>
          <w:p w14:paraId="12E631A4" w14:textId="5B3D5B4D" w:rsidR="00E326FA" w:rsidRPr="00E326FA" w:rsidRDefault="00E326FA" w:rsidP="00E326FA">
            <w:pPr>
              <w:jc w:val="center"/>
              <w:rPr>
                <w:sz w:val="20"/>
                <w:szCs w:val="20"/>
              </w:rPr>
            </w:pPr>
            <w:r w:rsidRPr="00E326FA">
              <w:rPr>
                <w:sz w:val="20"/>
                <w:szCs w:val="20"/>
              </w:rPr>
              <w:t>121,82</w:t>
            </w:r>
          </w:p>
        </w:tc>
        <w:tc>
          <w:tcPr>
            <w:tcW w:w="1132" w:type="dxa"/>
            <w:shd w:val="clear" w:color="auto" w:fill="auto"/>
            <w:noWrap/>
            <w:vAlign w:val="center"/>
          </w:tcPr>
          <w:p w14:paraId="240B146E" w14:textId="5BE489BD" w:rsidR="00E326FA" w:rsidRPr="00E326FA" w:rsidRDefault="00E326FA" w:rsidP="00E326FA">
            <w:pPr>
              <w:jc w:val="center"/>
              <w:rPr>
                <w:bCs/>
                <w:sz w:val="20"/>
                <w:szCs w:val="20"/>
              </w:rPr>
            </w:pPr>
            <w:r w:rsidRPr="00E326FA">
              <w:rPr>
                <w:sz w:val="20"/>
                <w:szCs w:val="20"/>
              </w:rPr>
              <w:t>50,40</w:t>
            </w:r>
          </w:p>
        </w:tc>
      </w:tr>
    </w:tbl>
    <w:p w14:paraId="3427B352" w14:textId="77777777" w:rsidR="00C73E92" w:rsidRPr="00B55C32" w:rsidRDefault="00C73E92" w:rsidP="0031550C">
      <w:pPr>
        <w:rPr>
          <w:sz w:val="16"/>
          <w:szCs w:val="16"/>
        </w:rPr>
      </w:pPr>
    </w:p>
    <w:p w14:paraId="721720E2" w14:textId="77777777" w:rsidR="000A282B" w:rsidRPr="00B55C32" w:rsidRDefault="000A282B" w:rsidP="0031550C">
      <w:pPr>
        <w:spacing w:after="160" w:line="259" w:lineRule="auto"/>
        <w:rPr>
          <w:rFonts w:eastAsia="Calibri"/>
          <w:b/>
          <w:lang w:eastAsia="en-US"/>
        </w:rPr>
      </w:pPr>
    </w:p>
    <w:p w14:paraId="7C5584F8" w14:textId="77777777" w:rsidR="00B0373E" w:rsidRPr="00B55C32" w:rsidRDefault="00B0373E" w:rsidP="0031550C">
      <w:pPr>
        <w:spacing w:after="160" w:line="259" w:lineRule="auto"/>
      </w:pPr>
      <w:r w:rsidRPr="00B55C32">
        <w:t>Račun financiranja je raspoređen prema ekonomskoj klasifikaciji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14:paraId="2BE11E76" w14:textId="77777777" w:rsidTr="00835BB3">
        <w:trPr>
          <w:trHeight w:val="20"/>
          <w:jc w:val="center"/>
        </w:trPr>
        <w:tc>
          <w:tcPr>
            <w:tcW w:w="9202" w:type="dxa"/>
            <w:gridSpan w:val="7"/>
            <w:shd w:val="clear" w:color="auto" w:fill="D9D9D9" w:themeFill="background1" w:themeFillShade="D9"/>
            <w:vAlign w:val="center"/>
          </w:tcPr>
          <w:p w14:paraId="77DB1C7F" w14:textId="53776939" w:rsidR="00835BB3" w:rsidRPr="00B55C32" w:rsidRDefault="00835BB3" w:rsidP="0031550C">
            <w:pPr>
              <w:jc w:val="center"/>
              <w:rPr>
                <w:b/>
                <w:bCs/>
                <w:sz w:val="20"/>
                <w:szCs w:val="20"/>
              </w:rPr>
            </w:pPr>
            <w:r w:rsidRPr="00B55C32">
              <w:rPr>
                <w:b/>
                <w:bCs/>
                <w:sz w:val="22"/>
                <w:szCs w:val="22"/>
              </w:rPr>
              <w:t>POLUGODIŠNJI IZVJEŠTAJ O IZVR</w:t>
            </w:r>
            <w:r w:rsidR="00B12C0D" w:rsidRPr="00B55C32">
              <w:rPr>
                <w:b/>
                <w:bCs/>
                <w:sz w:val="22"/>
                <w:szCs w:val="22"/>
              </w:rPr>
              <w:t>ŠENJU FINANCIJSKOG PLANA ZA 202</w:t>
            </w:r>
            <w:r w:rsidR="00D44732">
              <w:rPr>
                <w:b/>
                <w:bCs/>
                <w:sz w:val="22"/>
                <w:szCs w:val="22"/>
              </w:rPr>
              <w:t>5</w:t>
            </w:r>
            <w:r w:rsidRPr="00B55C32">
              <w:rPr>
                <w:b/>
                <w:bCs/>
                <w:sz w:val="22"/>
                <w:szCs w:val="22"/>
              </w:rPr>
              <w:t xml:space="preserve">. GODINU                                 </w:t>
            </w:r>
            <w:r w:rsidR="00B12C0D" w:rsidRPr="00B55C32">
              <w:rPr>
                <w:b/>
                <w:bCs/>
                <w:sz w:val="22"/>
                <w:szCs w:val="22"/>
              </w:rPr>
              <w:t xml:space="preserve">ZA RAČUN FINANCIRANJA </w:t>
            </w:r>
            <w:r w:rsidRPr="00B55C32">
              <w:rPr>
                <w:b/>
                <w:bCs/>
                <w:sz w:val="22"/>
                <w:szCs w:val="22"/>
              </w:rPr>
              <w:t>PREMA EKONOMSKOJ KLASIFIKACIJI</w:t>
            </w:r>
          </w:p>
        </w:tc>
      </w:tr>
      <w:tr w:rsidR="00D44732" w:rsidRPr="00B55C32" w14:paraId="57FB2CE8" w14:textId="77777777" w:rsidTr="00835BB3">
        <w:trPr>
          <w:trHeight w:val="20"/>
          <w:jc w:val="center"/>
        </w:trPr>
        <w:tc>
          <w:tcPr>
            <w:tcW w:w="841" w:type="dxa"/>
            <w:shd w:val="clear" w:color="auto" w:fill="D9D9D9" w:themeFill="background1" w:themeFillShade="D9"/>
            <w:vAlign w:val="center"/>
            <w:hideMark/>
          </w:tcPr>
          <w:p w14:paraId="765A651D" w14:textId="77777777" w:rsidR="00D44732" w:rsidRPr="00B55C32" w:rsidRDefault="00D44732" w:rsidP="00D44732">
            <w:pPr>
              <w:jc w:val="center"/>
              <w:rPr>
                <w:b/>
                <w:bCs/>
                <w:sz w:val="20"/>
                <w:szCs w:val="20"/>
              </w:rPr>
            </w:pPr>
            <w:r w:rsidRPr="00B55C32">
              <w:rPr>
                <w:b/>
                <w:bCs/>
                <w:sz w:val="20"/>
                <w:szCs w:val="20"/>
              </w:rPr>
              <w:t>Broj. ozn.</w:t>
            </w:r>
          </w:p>
        </w:tc>
        <w:tc>
          <w:tcPr>
            <w:tcW w:w="2268" w:type="dxa"/>
            <w:shd w:val="clear" w:color="auto" w:fill="D9D9D9" w:themeFill="background1" w:themeFillShade="D9"/>
            <w:vAlign w:val="center"/>
            <w:hideMark/>
          </w:tcPr>
          <w:p w14:paraId="04E5F7FC" w14:textId="77777777" w:rsidR="00D44732" w:rsidRPr="00B55C32" w:rsidRDefault="00D44732" w:rsidP="00D44732">
            <w:pPr>
              <w:jc w:val="center"/>
              <w:rPr>
                <w:b/>
                <w:bCs/>
                <w:sz w:val="20"/>
                <w:szCs w:val="20"/>
              </w:rPr>
            </w:pPr>
            <w:r w:rsidRPr="00B55C32">
              <w:rPr>
                <w:b/>
                <w:bCs/>
                <w:sz w:val="20"/>
                <w:szCs w:val="20"/>
              </w:rPr>
              <w:t>Naziv računa</w:t>
            </w:r>
          </w:p>
        </w:tc>
        <w:tc>
          <w:tcPr>
            <w:tcW w:w="1276" w:type="dxa"/>
            <w:shd w:val="clear" w:color="auto" w:fill="D9D9D9" w:themeFill="background1" w:themeFillShade="D9"/>
            <w:vAlign w:val="center"/>
            <w:hideMark/>
          </w:tcPr>
          <w:p w14:paraId="05672823" w14:textId="633536B4" w:rsidR="00D44732" w:rsidRPr="00B55C32" w:rsidRDefault="00D44732" w:rsidP="00D44732">
            <w:pPr>
              <w:jc w:val="center"/>
              <w:rPr>
                <w:b/>
                <w:bCs/>
                <w:sz w:val="20"/>
                <w:szCs w:val="20"/>
              </w:rPr>
            </w:pPr>
            <w:r w:rsidRPr="00384BED">
              <w:rPr>
                <w:b/>
                <w:bCs/>
                <w:sz w:val="20"/>
                <w:szCs w:val="20"/>
              </w:rPr>
              <w:t>Izvršenje 2024. godine</w:t>
            </w:r>
          </w:p>
        </w:tc>
        <w:tc>
          <w:tcPr>
            <w:tcW w:w="1275" w:type="dxa"/>
            <w:shd w:val="clear" w:color="auto" w:fill="D9D9D9" w:themeFill="background1" w:themeFillShade="D9"/>
            <w:vAlign w:val="center"/>
            <w:hideMark/>
          </w:tcPr>
          <w:p w14:paraId="617B72EC" w14:textId="59DDD218" w:rsidR="00D44732" w:rsidRPr="00B55C32" w:rsidRDefault="00D44732" w:rsidP="00D44732">
            <w:pPr>
              <w:jc w:val="center"/>
              <w:rPr>
                <w:b/>
                <w:bCs/>
                <w:sz w:val="20"/>
                <w:szCs w:val="20"/>
              </w:rPr>
            </w:pPr>
            <w:r w:rsidRPr="00384BED">
              <w:rPr>
                <w:b/>
                <w:bCs/>
                <w:sz w:val="20"/>
                <w:szCs w:val="20"/>
              </w:rPr>
              <w:t>Izvorni plan 2025. godine</w:t>
            </w:r>
          </w:p>
        </w:tc>
        <w:tc>
          <w:tcPr>
            <w:tcW w:w="1276" w:type="dxa"/>
            <w:shd w:val="clear" w:color="auto" w:fill="D9D9D9" w:themeFill="background1" w:themeFillShade="D9"/>
            <w:vAlign w:val="center"/>
            <w:hideMark/>
          </w:tcPr>
          <w:p w14:paraId="57F4A804" w14:textId="66044009" w:rsidR="00D44732" w:rsidRPr="00B55C32" w:rsidRDefault="00D44732" w:rsidP="00D44732">
            <w:pPr>
              <w:jc w:val="center"/>
              <w:rPr>
                <w:b/>
                <w:bCs/>
                <w:sz w:val="20"/>
                <w:szCs w:val="20"/>
              </w:rPr>
            </w:pPr>
            <w:r w:rsidRPr="00384BED">
              <w:rPr>
                <w:b/>
                <w:bCs/>
                <w:sz w:val="20"/>
                <w:szCs w:val="20"/>
              </w:rPr>
              <w:t>Izvršenje 2025. godine</w:t>
            </w:r>
          </w:p>
        </w:tc>
        <w:tc>
          <w:tcPr>
            <w:tcW w:w="1134" w:type="dxa"/>
            <w:shd w:val="clear" w:color="auto" w:fill="D9D9D9" w:themeFill="background1" w:themeFillShade="D9"/>
            <w:vAlign w:val="center"/>
          </w:tcPr>
          <w:p w14:paraId="5FDE8AF3" w14:textId="0BE836BB" w:rsidR="00D44732" w:rsidRPr="00B55C32" w:rsidRDefault="00D44732" w:rsidP="00D44732">
            <w:pPr>
              <w:jc w:val="center"/>
              <w:rPr>
                <w:b/>
                <w:bCs/>
                <w:sz w:val="20"/>
                <w:szCs w:val="20"/>
              </w:rPr>
            </w:pPr>
            <w:r w:rsidRPr="00384BED">
              <w:rPr>
                <w:b/>
                <w:bCs/>
                <w:sz w:val="20"/>
                <w:szCs w:val="20"/>
              </w:rPr>
              <w:t>Indeks (Izvršenje 2025. godine/ Izvršenje 2024. godine x 100)</w:t>
            </w:r>
          </w:p>
        </w:tc>
        <w:tc>
          <w:tcPr>
            <w:tcW w:w="1132" w:type="dxa"/>
            <w:shd w:val="clear" w:color="auto" w:fill="D9D9D9" w:themeFill="background1" w:themeFillShade="D9"/>
            <w:vAlign w:val="center"/>
            <w:hideMark/>
          </w:tcPr>
          <w:p w14:paraId="778582E3" w14:textId="15D09CDD" w:rsidR="00D44732" w:rsidRPr="00B55C32" w:rsidRDefault="00D44732" w:rsidP="00D44732">
            <w:pPr>
              <w:jc w:val="center"/>
              <w:rPr>
                <w:b/>
                <w:bCs/>
                <w:sz w:val="20"/>
                <w:szCs w:val="20"/>
              </w:rPr>
            </w:pPr>
            <w:r w:rsidRPr="00384BED">
              <w:rPr>
                <w:b/>
                <w:bCs/>
                <w:sz w:val="20"/>
                <w:szCs w:val="20"/>
              </w:rPr>
              <w:t>Indeks (Izvršenje 2025. godine/ Izvorni plan 2025. godine x 100)</w:t>
            </w:r>
          </w:p>
        </w:tc>
      </w:tr>
      <w:tr w:rsidR="00B55C32" w:rsidRPr="00B55C32" w14:paraId="467F11BA" w14:textId="77777777" w:rsidTr="00835BB3">
        <w:trPr>
          <w:trHeight w:val="20"/>
          <w:jc w:val="center"/>
        </w:trPr>
        <w:tc>
          <w:tcPr>
            <w:tcW w:w="841" w:type="dxa"/>
            <w:shd w:val="clear" w:color="auto" w:fill="D9D9D9" w:themeFill="background1" w:themeFillShade="D9"/>
            <w:vAlign w:val="center"/>
            <w:hideMark/>
          </w:tcPr>
          <w:p w14:paraId="59F6B697" w14:textId="77777777" w:rsidR="00835BB3" w:rsidRPr="00B55C32" w:rsidRDefault="00835BB3" w:rsidP="0031550C">
            <w:pPr>
              <w:jc w:val="center"/>
              <w:rPr>
                <w:b/>
                <w:bCs/>
                <w:sz w:val="10"/>
                <w:szCs w:val="10"/>
              </w:rPr>
            </w:pPr>
            <w:r w:rsidRPr="00B55C32">
              <w:rPr>
                <w:b/>
                <w:bCs/>
                <w:sz w:val="10"/>
                <w:szCs w:val="10"/>
              </w:rPr>
              <w:t>1</w:t>
            </w:r>
          </w:p>
        </w:tc>
        <w:tc>
          <w:tcPr>
            <w:tcW w:w="2268" w:type="dxa"/>
            <w:shd w:val="clear" w:color="auto" w:fill="D9D9D9" w:themeFill="background1" w:themeFillShade="D9"/>
            <w:vAlign w:val="center"/>
            <w:hideMark/>
          </w:tcPr>
          <w:p w14:paraId="68C7B7CA" w14:textId="77777777" w:rsidR="00835BB3" w:rsidRPr="00B55C32" w:rsidRDefault="00835BB3" w:rsidP="0031550C">
            <w:pPr>
              <w:jc w:val="center"/>
              <w:rPr>
                <w:b/>
                <w:bCs/>
                <w:sz w:val="10"/>
                <w:szCs w:val="10"/>
              </w:rPr>
            </w:pPr>
            <w:r w:rsidRPr="00B55C32">
              <w:rPr>
                <w:b/>
                <w:bCs/>
                <w:sz w:val="10"/>
                <w:szCs w:val="10"/>
              </w:rPr>
              <w:t>2</w:t>
            </w:r>
          </w:p>
        </w:tc>
        <w:tc>
          <w:tcPr>
            <w:tcW w:w="1276" w:type="dxa"/>
            <w:shd w:val="clear" w:color="auto" w:fill="D9D9D9" w:themeFill="background1" w:themeFillShade="D9"/>
            <w:vAlign w:val="center"/>
            <w:hideMark/>
          </w:tcPr>
          <w:p w14:paraId="50E2A0AA" w14:textId="77777777" w:rsidR="00835BB3" w:rsidRPr="00B55C32" w:rsidRDefault="00835BB3" w:rsidP="0031550C">
            <w:pPr>
              <w:jc w:val="center"/>
              <w:rPr>
                <w:b/>
                <w:bCs/>
                <w:sz w:val="10"/>
                <w:szCs w:val="10"/>
              </w:rPr>
            </w:pPr>
            <w:r w:rsidRPr="00B55C32">
              <w:rPr>
                <w:b/>
                <w:bCs/>
                <w:sz w:val="10"/>
                <w:szCs w:val="10"/>
              </w:rPr>
              <w:t>3</w:t>
            </w:r>
          </w:p>
        </w:tc>
        <w:tc>
          <w:tcPr>
            <w:tcW w:w="1275" w:type="dxa"/>
            <w:shd w:val="clear" w:color="auto" w:fill="D9D9D9" w:themeFill="background1" w:themeFillShade="D9"/>
            <w:vAlign w:val="center"/>
            <w:hideMark/>
          </w:tcPr>
          <w:p w14:paraId="213A8342" w14:textId="77777777" w:rsidR="00835BB3" w:rsidRPr="00B55C32" w:rsidRDefault="00835BB3" w:rsidP="0031550C">
            <w:pPr>
              <w:jc w:val="center"/>
              <w:rPr>
                <w:b/>
                <w:bCs/>
                <w:sz w:val="10"/>
                <w:szCs w:val="10"/>
              </w:rPr>
            </w:pPr>
            <w:r w:rsidRPr="00B55C32">
              <w:rPr>
                <w:b/>
                <w:bCs/>
                <w:sz w:val="10"/>
                <w:szCs w:val="10"/>
              </w:rPr>
              <w:t>4</w:t>
            </w:r>
          </w:p>
        </w:tc>
        <w:tc>
          <w:tcPr>
            <w:tcW w:w="1276" w:type="dxa"/>
            <w:shd w:val="clear" w:color="auto" w:fill="D9D9D9" w:themeFill="background1" w:themeFillShade="D9"/>
            <w:vAlign w:val="center"/>
            <w:hideMark/>
          </w:tcPr>
          <w:p w14:paraId="5CCA4B39" w14:textId="77777777" w:rsidR="00835BB3" w:rsidRPr="00B55C32" w:rsidRDefault="00835BB3" w:rsidP="0031550C">
            <w:pPr>
              <w:jc w:val="center"/>
              <w:rPr>
                <w:b/>
                <w:bCs/>
                <w:sz w:val="10"/>
                <w:szCs w:val="10"/>
              </w:rPr>
            </w:pPr>
            <w:r w:rsidRPr="00B55C32">
              <w:rPr>
                <w:b/>
                <w:bCs/>
                <w:sz w:val="10"/>
                <w:szCs w:val="10"/>
              </w:rPr>
              <w:t>6</w:t>
            </w:r>
          </w:p>
        </w:tc>
        <w:tc>
          <w:tcPr>
            <w:tcW w:w="1134" w:type="dxa"/>
            <w:shd w:val="clear" w:color="auto" w:fill="D9D9D9" w:themeFill="background1" w:themeFillShade="D9"/>
          </w:tcPr>
          <w:p w14:paraId="57B4B826" w14:textId="77777777" w:rsidR="00835BB3" w:rsidRPr="00B55C32" w:rsidRDefault="00835BB3" w:rsidP="0031550C">
            <w:pPr>
              <w:jc w:val="center"/>
              <w:rPr>
                <w:b/>
                <w:bCs/>
                <w:sz w:val="10"/>
                <w:szCs w:val="10"/>
              </w:rPr>
            </w:pPr>
            <w:r w:rsidRPr="00B55C32">
              <w:rPr>
                <w:b/>
                <w:bCs/>
                <w:sz w:val="10"/>
                <w:szCs w:val="10"/>
              </w:rPr>
              <w:t>7</w:t>
            </w:r>
          </w:p>
        </w:tc>
        <w:tc>
          <w:tcPr>
            <w:tcW w:w="1132" w:type="dxa"/>
            <w:shd w:val="clear" w:color="auto" w:fill="D9D9D9" w:themeFill="background1" w:themeFillShade="D9"/>
            <w:vAlign w:val="center"/>
            <w:hideMark/>
          </w:tcPr>
          <w:p w14:paraId="4B097FF7" w14:textId="77777777" w:rsidR="00835BB3" w:rsidRPr="00B55C32" w:rsidRDefault="00835BB3" w:rsidP="0031550C">
            <w:pPr>
              <w:jc w:val="center"/>
              <w:rPr>
                <w:b/>
                <w:bCs/>
                <w:sz w:val="10"/>
                <w:szCs w:val="10"/>
              </w:rPr>
            </w:pPr>
            <w:r w:rsidRPr="00B55C32">
              <w:rPr>
                <w:b/>
                <w:bCs/>
                <w:sz w:val="10"/>
                <w:szCs w:val="10"/>
              </w:rPr>
              <w:t>8</w:t>
            </w:r>
          </w:p>
        </w:tc>
      </w:tr>
      <w:tr w:rsidR="00B55C32" w:rsidRPr="00B55C32" w14:paraId="238DF6C6" w14:textId="77777777" w:rsidTr="00D44732">
        <w:trPr>
          <w:trHeight w:val="20"/>
          <w:jc w:val="center"/>
        </w:trPr>
        <w:tc>
          <w:tcPr>
            <w:tcW w:w="3109" w:type="dxa"/>
            <w:gridSpan w:val="2"/>
            <w:shd w:val="clear" w:color="auto" w:fill="auto"/>
            <w:noWrap/>
            <w:vAlign w:val="center"/>
          </w:tcPr>
          <w:p w14:paraId="13D7F519" w14:textId="77777777" w:rsidR="00835BB3" w:rsidRPr="00B55C32" w:rsidRDefault="00835BB3" w:rsidP="0031550C">
            <w:pPr>
              <w:rPr>
                <w:sz w:val="20"/>
                <w:szCs w:val="20"/>
              </w:rPr>
            </w:pPr>
            <w:r w:rsidRPr="00B55C32">
              <w:rPr>
                <w:b/>
                <w:bCs/>
                <w:sz w:val="20"/>
                <w:szCs w:val="20"/>
              </w:rPr>
              <w:t>UKUPNI PRIMICI</w:t>
            </w:r>
          </w:p>
        </w:tc>
        <w:tc>
          <w:tcPr>
            <w:tcW w:w="1276" w:type="dxa"/>
            <w:shd w:val="clear" w:color="auto" w:fill="auto"/>
            <w:noWrap/>
            <w:vAlign w:val="center"/>
          </w:tcPr>
          <w:p w14:paraId="5EE28278" w14:textId="77777777" w:rsidR="00835BB3" w:rsidRPr="00B55C32" w:rsidRDefault="00B12C0D" w:rsidP="0031550C">
            <w:pPr>
              <w:jc w:val="center"/>
              <w:rPr>
                <w:b/>
                <w:sz w:val="20"/>
                <w:szCs w:val="20"/>
              </w:rPr>
            </w:pPr>
            <w:r w:rsidRPr="00B55C32">
              <w:rPr>
                <w:b/>
                <w:sz w:val="20"/>
                <w:szCs w:val="20"/>
              </w:rPr>
              <w:t>0,00</w:t>
            </w:r>
          </w:p>
        </w:tc>
        <w:tc>
          <w:tcPr>
            <w:tcW w:w="1275" w:type="dxa"/>
            <w:shd w:val="clear" w:color="auto" w:fill="auto"/>
            <w:noWrap/>
            <w:vAlign w:val="center"/>
          </w:tcPr>
          <w:p w14:paraId="32B40CE3" w14:textId="77777777" w:rsidR="00835BB3" w:rsidRPr="00B55C32" w:rsidRDefault="00835BB3" w:rsidP="0031550C">
            <w:pPr>
              <w:jc w:val="center"/>
              <w:rPr>
                <w:b/>
                <w:sz w:val="20"/>
                <w:szCs w:val="20"/>
              </w:rPr>
            </w:pPr>
            <w:r w:rsidRPr="00B55C32">
              <w:rPr>
                <w:b/>
                <w:sz w:val="20"/>
                <w:szCs w:val="20"/>
              </w:rPr>
              <w:t>0,00</w:t>
            </w:r>
          </w:p>
        </w:tc>
        <w:tc>
          <w:tcPr>
            <w:tcW w:w="1276" w:type="dxa"/>
            <w:shd w:val="clear" w:color="auto" w:fill="auto"/>
            <w:noWrap/>
            <w:vAlign w:val="center"/>
          </w:tcPr>
          <w:p w14:paraId="405F2B65" w14:textId="77777777" w:rsidR="00835BB3" w:rsidRPr="00B55C32" w:rsidRDefault="00835BB3" w:rsidP="0031550C">
            <w:pPr>
              <w:jc w:val="center"/>
              <w:rPr>
                <w:b/>
                <w:sz w:val="20"/>
                <w:szCs w:val="20"/>
              </w:rPr>
            </w:pPr>
            <w:r w:rsidRPr="00B55C32">
              <w:rPr>
                <w:b/>
                <w:sz w:val="20"/>
                <w:szCs w:val="20"/>
              </w:rPr>
              <w:t>0,00</w:t>
            </w:r>
          </w:p>
        </w:tc>
        <w:tc>
          <w:tcPr>
            <w:tcW w:w="1134" w:type="dxa"/>
            <w:shd w:val="clear" w:color="auto" w:fill="auto"/>
            <w:vAlign w:val="center"/>
          </w:tcPr>
          <w:p w14:paraId="1E108DBF" w14:textId="77777777" w:rsidR="00835BB3" w:rsidRPr="00B55C32" w:rsidRDefault="00835BB3" w:rsidP="0031550C">
            <w:pPr>
              <w:jc w:val="center"/>
              <w:rPr>
                <w:b/>
                <w:sz w:val="20"/>
                <w:szCs w:val="20"/>
              </w:rPr>
            </w:pPr>
            <w:r w:rsidRPr="00B55C32">
              <w:rPr>
                <w:b/>
                <w:sz w:val="20"/>
                <w:szCs w:val="20"/>
              </w:rPr>
              <w:t>-</w:t>
            </w:r>
          </w:p>
        </w:tc>
        <w:tc>
          <w:tcPr>
            <w:tcW w:w="1132" w:type="dxa"/>
            <w:shd w:val="clear" w:color="auto" w:fill="auto"/>
            <w:noWrap/>
            <w:vAlign w:val="center"/>
          </w:tcPr>
          <w:p w14:paraId="7C1A99DF" w14:textId="77777777" w:rsidR="00835BB3" w:rsidRPr="00B55C32" w:rsidRDefault="00835BB3" w:rsidP="0031550C">
            <w:pPr>
              <w:jc w:val="center"/>
              <w:rPr>
                <w:b/>
                <w:sz w:val="20"/>
                <w:szCs w:val="20"/>
              </w:rPr>
            </w:pPr>
            <w:r w:rsidRPr="00B55C32">
              <w:rPr>
                <w:b/>
                <w:sz w:val="20"/>
                <w:szCs w:val="20"/>
              </w:rPr>
              <w:t>-</w:t>
            </w:r>
          </w:p>
        </w:tc>
      </w:tr>
      <w:tr w:rsidR="00B55C32" w:rsidRPr="00B55C32" w14:paraId="23FCE16A" w14:textId="77777777" w:rsidTr="00D44732">
        <w:trPr>
          <w:trHeight w:val="20"/>
          <w:jc w:val="center"/>
        </w:trPr>
        <w:tc>
          <w:tcPr>
            <w:tcW w:w="841" w:type="dxa"/>
            <w:shd w:val="clear" w:color="auto" w:fill="auto"/>
            <w:noWrap/>
            <w:vAlign w:val="center"/>
          </w:tcPr>
          <w:p w14:paraId="1840E006" w14:textId="77777777" w:rsidR="00835BB3" w:rsidRPr="00B55C32" w:rsidRDefault="00835BB3" w:rsidP="0031550C">
            <w:pPr>
              <w:jc w:val="center"/>
              <w:rPr>
                <w:bCs/>
                <w:sz w:val="20"/>
                <w:szCs w:val="20"/>
              </w:rPr>
            </w:pPr>
            <w:r w:rsidRPr="00B55C32">
              <w:rPr>
                <w:bCs/>
                <w:sz w:val="20"/>
                <w:szCs w:val="20"/>
              </w:rPr>
              <w:t>8</w:t>
            </w:r>
          </w:p>
        </w:tc>
        <w:tc>
          <w:tcPr>
            <w:tcW w:w="2268" w:type="dxa"/>
            <w:shd w:val="clear" w:color="auto" w:fill="auto"/>
            <w:vAlign w:val="center"/>
          </w:tcPr>
          <w:p w14:paraId="0BDF14B5" w14:textId="77777777" w:rsidR="00835BB3" w:rsidRPr="00B55C32" w:rsidRDefault="00835BB3" w:rsidP="0031550C">
            <w:pPr>
              <w:rPr>
                <w:bCs/>
                <w:sz w:val="20"/>
                <w:szCs w:val="20"/>
              </w:rPr>
            </w:pPr>
            <w:r w:rsidRPr="00B55C32">
              <w:rPr>
                <w:bCs/>
                <w:sz w:val="20"/>
                <w:szCs w:val="20"/>
              </w:rPr>
              <w:t>PRIMICI OD FINANCIJSKE IMOVINE I ZADUŽIVANJA</w:t>
            </w:r>
          </w:p>
        </w:tc>
        <w:tc>
          <w:tcPr>
            <w:tcW w:w="1276" w:type="dxa"/>
            <w:shd w:val="clear" w:color="auto" w:fill="auto"/>
            <w:noWrap/>
            <w:vAlign w:val="center"/>
          </w:tcPr>
          <w:p w14:paraId="082A2505" w14:textId="77777777" w:rsidR="00835BB3" w:rsidRPr="00B55C32" w:rsidRDefault="00B12C0D" w:rsidP="0031550C">
            <w:pPr>
              <w:jc w:val="center"/>
              <w:rPr>
                <w:sz w:val="20"/>
                <w:szCs w:val="20"/>
              </w:rPr>
            </w:pPr>
            <w:r w:rsidRPr="00B55C32">
              <w:rPr>
                <w:sz w:val="20"/>
                <w:szCs w:val="20"/>
              </w:rPr>
              <w:t>0,00</w:t>
            </w:r>
          </w:p>
        </w:tc>
        <w:tc>
          <w:tcPr>
            <w:tcW w:w="1275" w:type="dxa"/>
            <w:shd w:val="clear" w:color="auto" w:fill="auto"/>
            <w:noWrap/>
            <w:vAlign w:val="center"/>
          </w:tcPr>
          <w:p w14:paraId="53DAEC4F" w14:textId="77777777" w:rsidR="00835BB3" w:rsidRPr="00B55C32" w:rsidRDefault="00835BB3" w:rsidP="0031550C">
            <w:pPr>
              <w:jc w:val="center"/>
              <w:rPr>
                <w:sz w:val="20"/>
                <w:szCs w:val="20"/>
              </w:rPr>
            </w:pPr>
            <w:r w:rsidRPr="00B55C32">
              <w:rPr>
                <w:sz w:val="20"/>
                <w:szCs w:val="20"/>
              </w:rPr>
              <w:t>0,00</w:t>
            </w:r>
          </w:p>
        </w:tc>
        <w:tc>
          <w:tcPr>
            <w:tcW w:w="1276" w:type="dxa"/>
            <w:shd w:val="clear" w:color="auto" w:fill="auto"/>
            <w:noWrap/>
            <w:vAlign w:val="center"/>
          </w:tcPr>
          <w:p w14:paraId="10A87515" w14:textId="77777777" w:rsidR="00835BB3" w:rsidRPr="00B55C32" w:rsidRDefault="00835BB3" w:rsidP="0031550C">
            <w:pPr>
              <w:jc w:val="center"/>
              <w:rPr>
                <w:sz w:val="20"/>
                <w:szCs w:val="20"/>
              </w:rPr>
            </w:pPr>
            <w:r w:rsidRPr="00B55C32">
              <w:rPr>
                <w:sz w:val="20"/>
                <w:szCs w:val="20"/>
              </w:rPr>
              <w:t>0,00</w:t>
            </w:r>
          </w:p>
        </w:tc>
        <w:tc>
          <w:tcPr>
            <w:tcW w:w="1134" w:type="dxa"/>
            <w:shd w:val="clear" w:color="auto" w:fill="auto"/>
            <w:vAlign w:val="center"/>
          </w:tcPr>
          <w:p w14:paraId="29A06D10" w14:textId="77777777" w:rsidR="00835BB3" w:rsidRPr="00B55C32" w:rsidRDefault="00835BB3" w:rsidP="0031550C">
            <w:pPr>
              <w:jc w:val="center"/>
              <w:rPr>
                <w:sz w:val="20"/>
                <w:szCs w:val="20"/>
              </w:rPr>
            </w:pPr>
            <w:r w:rsidRPr="00B55C32">
              <w:rPr>
                <w:sz w:val="20"/>
                <w:szCs w:val="20"/>
              </w:rPr>
              <w:t>-</w:t>
            </w:r>
          </w:p>
        </w:tc>
        <w:tc>
          <w:tcPr>
            <w:tcW w:w="1132" w:type="dxa"/>
            <w:shd w:val="clear" w:color="auto" w:fill="auto"/>
            <w:noWrap/>
            <w:vAlign w:val="center"/>
          </w:tcPr>
          <w:p w14:paraId="0A84CEC4" w14:textId="77777777" w:rsidR="00835BB3" w:rsidRPr="00B55C32" w:rsidRDefault="00835BB3" w:rsidP="0031550C">
            <w:pPr>
              <w:jc w:val="center"/>
              <w:rPr>
                <w:sz w:val="20"/>
                <w:szCs w:val="20"/>
              </w:rPr>
            </w:pPr>
            <w:r w:rsidRPr="00B55C32">
              <w:rPr>
                <w:sz w:val="20"/>
                <w:szCs w:val="20"/>
              </w:rPr>
              <w:t>-</w:t>
            </w:r>
          </w:p>
        </w:tc>
      </w:tr>
      <w:tr w:rsidR="00B55C32" w:rsidRPr="00B55C32" w14:paraId="1DFD415C" w14:textId="77777777" w:rsidTr="00D44732">
        <w:trPr>
          <w:trHeight w:val="20"/>
          <w:jc w:val="center"/>
        </w:trPr>
        <w:tc>
          <w:tcPr>
            <w:tcW w:w="841" w:type="dxa"/>
            <w:shd w:val="clear" w:color="auto" w:fill="auto"/>
            <w:noWrap/>
            <w:vAlign w:val="center"/>
          </w:tcPr>
          <w:p w14:paraId="3760596E" w14:textId="77777777" w:rsidR="00835BB3" w:rsidRPr="00B55C32" w:rsidRDefault="00835BB3" w:rsidP="0031550C">
            <w:pPr>
              <w:jc w:val="center"/>
              <w:rPr>
                <w:sz w:val="20"/>
                <w:szCs w:val="20"/>
              </w:rPr>
            </w:pPr>
            <w:r w:rsidRPr="00B55C32">
              <w:rPr>
                <w:sz w:val="20"/>
                <w:szCs w:val="20"/>
              </w:rPr>
              <w:t>84</w:t>
            </w:r>
          </w:p>
        </w:tc>
        <w:tc>
          <w:tcPr>
            <w:tcW w:w="2268" w:type="dxa"/>
            <w:shd w:val="clear" w:color="auto" w:fill="auto"/>
            <w:vAlign w:val="center"/>
          </w:tcPr>
          <w:p w14:paraId="0653941A" w14:textId="77777777" w:rsidR="00835BB3" w:rsidRPr="00B55C32" w:rsidRDefault="00835BB3" w:rsidP="0031550C">
            <w:pPr>
              <w:rPr>
                <w:sz w:val="20"/>
                <w:szCs w:val="20"/>
              </w:rPr>
            </w:pPr>
            <w:r w:rsidRPr="00B55C32">
              <w:rPr>
                <w:sz w:val="20"/>
                <w:szCs w:val="20"/>
              </w:rPr>
              <w:t>Primici od zaduživanja</w:t>
            </w:r>
          </w:p>
        </w:tc>
        <w:tc>
          <w:tcPr>
            <w:tcW w:w="1276" w:type="dxa"/>
            <w:shd w:val="clear" w:color="auto" w:fill="auto"/>
            <w:noWrap/>
            <w:vAlign w:val="center"/>
          </w:tcPr>
          <w:p w14:paraId="4F655354" w14:textId="77777777" w:rsidR="00835BB3" w:rsidRPr="00B55C32" w:rsidRDefault="00B12C0D" w:rsidP="0031550C">
            <w:pPr>
              <w:jc w:val="center"/>
              <w:rPr>
                <w:sz w:val="20"/>
                <w:szCs w:val="20"/>
              </w:rPr>
            </w:pPr>
            <w:r w:rsidRPr="00B55C32">
              <w:rPr>
                <w:sz w:val="20"/>
                <w:szCs w:val="20"/>
              </w:rPr>
              <w:t>0,00</w:t>
            </w:r>
          </w:p>
        </w:tc>
        <w:tc>
          <w:tcPr>
            <w:tcW w:w="1275" w:type="dxa"/>
            <w:shd w:val="clear" w:color="auto" w:fill="auto"/>
            <w:noWrap/>
            <w:vAlign w:val="center"/>
          </w:tcPr>
          <w:p w14:paraId="7D3AABF5" w14:textId="77777777" w:rsidR="00835BB3" w:rsidRPr="00B55C32" w:rsidRDefault="00835BB3" w:rsidP="0031550C">
            <w:pPr>
              <w:jc w:val="center"/>
              <w:rPr>
                <w:sz w:val="20"/>
                <w:szCs w:val="20"/>
              </w:rPr>
            </w:pPr>
            <w:r w:rsidRPr="00B55C32">
              <w:rPr>
                <w:sz w:val="20"/>
                <w:szCs w:val="20"/>
              </w:rPr>
              <w:t>0,00</w:t>
            </w:r>
          </w:p>
        </w:tc>
        <w:tc>
          <w:tcPr>
            <w:tcW w:w="1276" w:type="dxa"/>
            <w:shd w:val="clear" w:color="auto" w:fill="auto"/>
            <w:noWrap/>
            <w:vAlign w:val="center"/>
          </w:tcPr>
          <w:p w14:paraId="4EE3CC2A" w14:textId="77777777" w:rsidR="00835BB3" w:rsidRPr="00B55C32" w:rsidRDefault="00835BB3" w:rsidP="0031550C">
            <w:pPr>
              <w:jc w:val="center"/>
              <w:rPr>
                <w:sz w:val="20"/>
                <w:szCs w:val="20"/>
              </w:rPr>
            </w:pPr>
            <w:r w:rsidRPr="00B55C32">
              <w:rPr>
                <w:sz w:val="20"/>
                <w:szCs w:val="20"/>
              </w:rPr>
              <w:t>0,00</w:t>
            </w:r>
          </w:p>
        </w:tc>
        <w:tc>
          <w:tcPr>
            <w:tcW w:w="1134" w:type="dxa"/>
            <w:shd w:val="clear" w:color="auto" w:fill="auto"/>
            <w:vAlign w:val="center"/>
          </w:tcPr>
          <w:p w14:paraId="141C5255" w14:textId="77777777" w:rsidR="00835BB3" w:rsidRPr="00B55C32" w:rsidRDefault="00835BB3" w:rsidP="0031550C">
            <w:pPr>
              <w:jc w:val="center"/>
              <w:rPr>
                <w:sz w:val="20"/>
                <w:szCs w:val="20"/>
              </w:rPr>
            </w:pPr>
            <w:r w:rsidRPr="00B55C32">
              <w:rPr>
                <w:sz w:val="20"/>
                <w:szCs w:val="20"/>
              </w:rPr>
              <w:t>-</w:t>
            </w:r>
          </w:p>
        </w:tc>
        <w:tc>
          <w:tcPr>
            <w:tcW w:w="1132" w:type="dxa"/>
            <w:shd w:val="clear" w:color="auto" w:fill="auto"/>
            <w:noWrap/>
            <w:vAlign w:val="center"/>
          </w:tcPr>
          <w:p w14:paraId="1D8F5003" w14:textId="77777777" w:rsidR="00835BB3" w:rsidRPr="00B55C32" w:rsidRDefault="00835BB3" w:rsidP="0031550C">
            <w:pPr>
              <w:jc w:val="center"/>
              <w:rPr>
                <w:sz w:val="20"/>
                <w:szCs w:val="20"/>
              </w:rPr>
            </w:pPr>
            <w:r w:rsidRPr="00B55C32">
              <w:rPr>
                <w:sz w:val="20"/>
                <w:szCs w:val="20"/>
              </w:rPr>
              <w:t>-</w:t>
            </w:r>
          </w:p>
        </w:tc>
      </w:tr>
      <w:tr w:rsidR="00B55C32" w:rsidRPr="00B55C32" w14:paraId="2DDDAB3B" w14:textId="77777777" w:rsidTr="00D44732">
        <w:trPr>
          <w:trHeight w:val="20"/>
          <w:jc w:val="center"/>
        </w:trPr>
        <w:tc>
          <w:tcPr>
            <w:tcW w:w="3109" w:type="dxa"/>
            <w:gridSpan w:val="2"/>
            <w:shd w:val="clear" w:color="auto" w:fill="auto"/>
            <w:noWrap/>
            <w:vAlign w:val="center"/>
          </w:tcPr>
          <w:p w14:paraId="17C117BA" w14:textId="77777777" w:rsidR="00835BB3" w:rsidRPr="00B55C32" w:rsidRDefault="00835BB3" w:rsidP="0031550C">
            <w:pPr>
              <w:rPr>
                <w:sz w:val="20"/>
                <w:szCs w:val="20"/>
              </w:rPr>
            </w:pPr>
            <w:r w:rsidRPr="00B55C32">
              <w:rPr>
                <w:b/>
                <w:bCs/>
                <w:sz w:val="20"/>
                <w:szCs w:val="20"/>
              </w:rPr>
              <w:t>UKUPNI IZDACI</w:t>
            </w:r>
          </w:p>
        </w:tc>
        <w:tc>
          <w:tcPr>
            <w:tcW w:w="1276" w:type="dxa"/>
            <w:shd w:val="clear" w:color="auto" w:fill="auto"/>
            <w:noWrap/>
            <w:vAlign w:val="center"/>
          </w:tcPr>
          <w:p w14:paraId="65B801FA" w14:textId="77777777" w:rsidR="00835BB3" w:rsidRPr="00B55C32" w:rsidRDefault="00B12C0D" w:rsidP="0031550C">
            <w:pPr>
              <w:jc w:val="center"/>
              <w:rPr>
                <w:b/>
                <w:sz w:val="20"/>
                <w:szCs w:val="20"/>
              </w:rPr>
            </w:pPr>
            <w:r w:rsidRPr="00B55C32">
              <w:rPr>
                <w:b/>
                <w:sz w:val="20"/>
                <w:szCs w:val="20"/>
              </w:rPr>
              <w:t>0,00</w:t>
            </w:r>
          </w:p>
        </w:tc>
        <w:tc>
          <w:tcPr>
            <w:tcW w:w="1275" w:type="dxa"/>
            <w:shd w:val="clear" w:color="auto" w:fill="auto"/>
            <w:noWrap/>
            <w:vAlign w:val="center"/>
          </w:tcPr>
          <w:p w14:paraId="5F30B1A1" w14:textId="77777777" w:rsidR="00835BB3" w:rsidRPr="00B55C32" w:rsidRDefault="00835BB3" w:rsidP="0031550C">
            <w:pPr>
              <w:jc w:val="center"/>
              <w:rPr>
                <w:b/>
                <w:sz w:val="20"/>
                <w:szCs w:val="20"/>
              </w:rPr>
            </w:pPr>
            <w:r w:rsidRPr="00B55C32">
              <w:rPr>
                <w:b/>
                <w:sz w:val="20"/>
                <w:szCs w:val="20"/>
              </w:rPr>
              <w:t>0,00</w:t>
            </w:r>
          </w:p>
        </w:tc>
        <w:tc>
          <w:tcPr>
            <w:tcW w:w="1276" w:type="dxa"/>
            <w:shd w:val="clear" w:color="auto" w:fill="auto"/>
            <w:noWrap/>
            <w:vAlign w:val="center"/>
          </w:tcPr>
          <w:p w14:paraId="6A1B5736" w14:textId="77777777" w:rsidR="00835BB3" w:rsidRPr="00B55C32" w:rsidRDefault="00835BB3" w:rsidP="0031550C">
            <w:pPr>
              <w:jc w:val="center"/>
              <w:rPr>
                <w:b/>
                <w:sz w:val="20"/>
                <w:szCs w:val="20"/>
              </w:rPr>
            </w:pPr>
            <w:r w:rsidRPr="00B55C32">
              <w:rPr>
                <w:b/>
                <w:sz w:val="20"/>
                <w:szCs w:val="20"/>
              </w:rPr>
              <w:t>0,00</w:t>
            </w:r>
          </w:p>
        </w:tc>
        <w:tc>
          <w:tcPr>
            <w:tcW w:w="1134" w:type="dxa"/>
            <w:shd w:val="clear" w:color="auto" w:fill="auto"/>
            <w:vAlign w:val="center"/>
          </w:tcPr>
          <w:p w14:paraId="35ED97C5" w14:textId="77777777" w:rsidR="00835BB3" w:rsidRPr="00B55C32" w:rsidRDefault="00835BB3" w:rsidP="0031550C">
            <w:pPr>
              <w:jc w:val="center"/>
              <w:rPr>
                <w:b/>
                <w:sz w:val="20"/>
                <w:szCs w:val="20"/>
              </w:rPr>
            </w:pPr>
            <w:r w:rsidRPr="00B55C32">
              <w:rPr>
                <w:b/>
                <w:sz w:val="20"/>
                <w:szCs w:val="20"/>
              </w:rPr>
              <w:t>-</w:t>
            </w:r>
          </w:p>
        </w:tc>
        <w:tc>
          <w:tcPr>
            <w:tcW w:w="1132" w:type="dxa"/>
            <w:shd w:val="clear" w:color="auto" w:fill="auto"/>
            <w:noWrap/>
            <w:vAlign w:val="center"/>
          </w:tcPr>
          <w:p w14:paraId="76E442A5" w14:textId="77777777" w:rsidR="00835BB3" w:rsidRPr="00B55C32" w:rsidRDefault="00835BB3" w:rsidP="0031550C">
            <w:pPr>
              <w:jc w:val="center"/>
              <w:rPr>
                <w:b/>
                <w:sz w:val="20"/>
                <w:szCs w:val="20"/>
              </w:rPr>
            </w:pPr>
            <w:r w:rsidRPr="00B55C32">
              <w:rPr>
                <w:b/>
                <w:sz w:val="20"/>
                <w:szCs w:val="20"/>
              </w:rPr>
              <w:t>-</w:t>
            </w:r>
          </w:p>
        </w:tc>
      </w:tr>
      <w:tr w:rsidR="00B55C32" w:rsidRPr="00B55C32" w14:paraId="1F2675C1" w14:textId="77777777" w:rsidTr="00D44732">
        <w:trPr>
          <w:trHeight w:val="20"/>
          <w:jc w:val="center"/>
        </w:trPr>
        <w:tc>
          <w:tcPr>
            <w:tcW w:w="841" w:type="dxa"/>
            <w:shd w:val="clear" w:color="auto" w:fill="auto"/>
            <w:noWrap/>
            <w:vAlign w:val="center"/>
          </w:tcPr>
          <w:p w14:paraId="2BFEB081" w14:textId="77777777" w:rsidR="00835BB3" w:rsidRPr="00B55C32" w:rsidRDefault="00835BB3" w:rsidP="0031550C">
            <w:pPr>
              <w:jc w:val="center"/>
              <w:rPr>
                <w:sz w:val="20"/>
                <w:szCs w:val="20"/>
              </w:rPr>
            </w:pPr>
            <w:r w:rsidRPr="00B55C32">
              <w:rPr>
                <w:bCs/>
                <w:sz w:val="20"/>
                <w:szCs w:val="20"/>
              </w:rPr>
              <w:t>5</w:t>
            </w:r>
          </w:p>
        </w:tc>
        <w:tc>
          <w:tcPr>
            <w:tcW w:w="2268" w:type="dxa"/>
            <w:shd w:val="clear" w:color="auto" w:fill="auto"/>
            <w:vAlign w:val="center"/>
          </w:tcPr>
          <w:p w14:paraId="64C615EF" w14:textId="77777777" w:rsidR="00835BB3" w:rsidRPr="00B55C32" w:rsidRDefault="00835BB3" w:rsidP="0031550C">
            <w:pPr>
              <w:rPr>
                <w:sz w:val="20"/>
                <w:szCs w:val="20"/>
              </w:rPr>
            </w:pPr>
            <w:r w:rsidRPr="00B55C32">
              <w:rPr>
                <w:bCs/>
                <w:sz w:val="20"/>
                <w:szCs w:val="20"/>
              </w:rPr>
              <w:t>IZDACI ZA FINANCIJSKU IMOVINU I OTPLATE ZAJMOVA</w:t>
            </w:r>
          </w:p>
        </w:tc>
        <w:tc>
          <w:tcPr>
            <w:tcW w:w="1276" w:type="dxa"/>
            <w:shd w:val="clear" w:color="auto" w:fill="auto"/>
            <w:noWrap/>
            <w:vAlign w:val="center"/>
          </w:tcPr>
          <w:p w14:paraId="1E446032" w14:textId="77777777" w:rsidR="00835BB3" w:rsidRPr="00B55C32" w:rsidRDefault="00B12C0D" w:rsidP="0031550C">
            <w:pPr>
              <w:jc w:val="center"/>
              <w:rPr>
                <w:sz w:val="20"/>
                <w:szCs w:val="20"/>
              </w:rPr>
            </w:pPr>
            <w:r w:rsidRPr="00B55C32">
              <w:rPr>
                <w:sz w:val="20"/>
                <w:szCs w:val="20"/>
              </w:rPr>
              <w:t>0,00</w:t>
            </w:r>
          </w:p>
        </w:tc>
        <w:tc>
          <w:tcPr>
            <w:tcW w:w="1275" w:type="dxa"/>
            <w:shd w:val="clear" w:color="auto" w:fill="auto"/>
            <w:noWrap/>
            <w:vAlign w:val="center"/>
          </w:tcPr>
          <w:p w14:paraId="402B26FF" w14:textId="77777777" w:rsidR="00835BB3" w:rsidRPr="00B55C32" w:rsidRDefault="00835BB3" w:rsidP="0031550C">
            <w:pPr>
              <w:jc w:val="center"/>
              <w:rPr>
                <w:sz w:val="20"/>
                <w:szCs w:val="20"/>
              </w:rPr>
            </w:pPr>
            <w:r w:rsidRPr="00B55C32">
              <w:rPr>
                <w:sz w:val="20"/>
                <w:szCs w:val="20"/>
              </w:rPr>
              <w:t>0,00</w:t>
            </w:r>
          </w:p>
        </w:tc>
        <w:tc>
          <w:tcPr>
            <w:tcW w:w="1276" w:type="dxa"/>
            <w:shd w:val="clear" w:color="auto" w:fill="auto"/>
            <w:noWrap/>
            <w:vAlign w:val="center"/>
          </w:tcPr>
          <w:p w14:paraId="5283CD64" w14:textId="77777777" w:rsidR="00835BB3" w:rsidRPr="00B55C32" w:rsidRDefault="00835BB3" w:rsidP="0031550C">
            <w:pPr>
              <w:jc w:val="center"/>
              <w:rPr>
                <w:sz w:val="20"/>
                <w:szCs w:val="20"/>
              </w:rPr>
            </w:pPr>
            <w:r w:rsidRPr="00B55C32">
              <w:rPr>
                <w:sz w:val="20"/>
                <w:szCs w:val="20"/>
              </w:rPr>
              <w:t>0,00</w:t>
            </w:r>
          </w:p>
        </w:tc>
        <w:tc>
          <w:tcPr>
            <w:tcW w:w="1134" w:type="dxa"/>
            <w:shd w:val="clear" w:color="auto" w:fill="auto"/>
            <w:vAlign w:val="center"/>
          </w:tcPr>
          <w:p w14:paraId="256B5D7B" w14:textId="77777777" w:rsidR="00835BB3" w:rsidRPr="00B55C32" w:rsidRDefault="00835BB3" w:rsidP="0031550C">
            <w:pPr>
              <w:jc w:val="center"/>
              <w:rPr>
                <w:sz w:val="20"/>
                <w:szCs w:val="20"/>
              </w:rPr>
            </w:pPr>
            <w:r w:rsidRPr="00B55C32">
              <w:rPr>
                <w:sz w:val="20"/>
                <w:szCs w:val="20"/>
              </w:rPr>
              <w:t>-</w:t>
            </w:r>
          </w:p>
        </w:tc>
        <w:tc>
          <w:tcPr>
            <w:tcW w:w="1132" w:type="dxa"/>
            <w:shd w:val="clear" w:color="auto" w:fill="auto"/>
            <w:noWrap/>
            <w:vAlign w:val="center"/>
          </w:tcPr>
          <w:p w14:paraId="22EDFD98" w14:textId="77777777" w:rsidR="00835BB3" w:rsidRPr="00B55C32" w:rsidRDefault="00835BB3" w:rsidP="0031550C">
            <w:pPr>
              <w:jc w:val="center"/>
              <w:rPr>
                <w:sz w:val="20"/>
                <w:szCs w:val="20"/>
              </w:rPr>
            </w:pPr>
            <w:r w:rsidRPr="00B55C32">
              <w:rPr>
                <w:sz w:val="20"/>
                <w:szCs w:val="20"/>
              </w:rPr>
              <w:t>-</w:t>
            </w:r>
          </w:p>
        </w:tc>
      </w:tr>
      <w:tr w:rsidR="00B55C32" w:rsidRPr="00B55C32" w14:paraId="0FA413A7" w14:textId="77777777" w:rsidTr="00D44732">
        <w:trPr>
          <w:trHeight w:val="20"/>
          <w:jc w:val="center"/>
        </w:trPr>
        <w:tc>
          <w:tcPr>
            <w:tcW w:w="841" w:type="dxa"/>
            <w:shd w:val="clear" w:color="auto" w:fill="auto"/>
            <w:noWrap/>
            <w:vAlign w:val="center"/>
          </w:tcPr>
          <w:p w14:paraId="2180362C" w14:textId="77777777" w:rsidR="00835BB3" w:rsidRPr="00B55C32" w:rsidRDefault="00835BB3" w:rsidP="0031550C">
            <w:pPr>
              <w:jc w:val="center"/>
              <w:rPr>
                <w:sz w:val="20"/>
                <w:szCs w:val="20"/>
              </w:rPr>
            </w:pPr>
            <w:r w:rsidRPr="00B55C32">
              <w:rPr>
                <w:sz w:val="20"/>
                <w:szCs w:val="20"/>
              </w:rPr>
              <w:t>54</w:t>
            </w:r>
          </w:p>
        </w:tc>
        <w:tc>
          <w:tcPr>
            <w:tcW w:w="2268" w:type="dxa"/>
            <w:shd w:val="clear" w:color="auto" w:fill="auto"/>
            <w:vAlign w:val="center"/>
          </w:tcPr>
          <w:p w14:paraId="4EAAED48" w14:textId="77777777" w:rsidR="00835BB3" w:rsidRPr="00B55C32" w:rsidRDefault="00835BB3" w:rsidP="0031550C">
            <w:pPr>
              <w:rPr>
                <w:sz w:val="20"/>
                <w:szCs w:val="20"/>
              </w:rPr>
            </w:pPr>
            <w:r w:rsidRPr="00B55C32">
              <w:rPr>
                <w:sz w:val="20"/>
                <w:szCs w:val="20"/>
              </w:rPr>
              <w:t>Izdaci za otplatu glavnice primljenih kredita i zajmova</w:t>
            </w:r>
          </w:p>
        </w:tc>
        <w:tc>
          <w:tcPr>
            <w:tcW w:w="1276" w:type="dxa"/>
            <w:shd w:val="clear" w:color="auto" w:fill="auto"/>
            <w:noWrap/>
            <w:vAlign w:val="center"/>
          </w:tcPr>
          <w:p w14:paraId="0E5DBEF2" w14:textId="77777777" w:rsidR="00835BB3" w:rsidRPr="00B55C32" w:rsidRDefault="00B12C0D" w:rsidP="0031550C">
            <w:pPr>
              <w:jc w:val="center"/>
              <w:rPr>
                <w:sz w:val="20"/>
                <w:szCs w:val="20"/>
              </w:rPr>
            </w:pPr>
            <w:r w:rsidRPr="00B55C32">
              <w:rPr>
                <w:sz w:val="20"/>
                <w:szCs w:val="20"/>
              </w:rPr>
              <w:t>0,00</w:t>
            </w:r>
          </w:p>
        </w:tc>
        <w:tc>
          <w:tcPr>
            <w:tcW w:w="1275" w:type="dxa"/>
            <w:shd w:val="clear" w:color="auto" w:fill="auto"/>
            <w:noWrap/>
            <w:vAlign w:val="center"/>
          </w:tcPr>
          <w:p w14:paraId="3D7310F2" w14:textId="77777777" w:rsidR="00835BB3" w:rsidRPr="00B55C32" w:rsidRDefault="00835BB3" w:rsidP="0031550C">
            <w:pPr>
              <w:jc w:val="center"/>
              <w:rPr>
                <w:sz w:val="20"/>
                <w:szCs w:val="20"/>
              </w:rPr>
            </w:pPr>
            <w:r w:rsidRPr="00B55C32">
              <w:rPr>
                <w:sz w:val="20"/>
                <w:szCs w:val="20"/>
              </w:rPr>
              <w:t>0,00</w:t>
            </w:r>
          </w:p>
        </w:tc>
        <w:tc>
          <w:tcPr>
            <w:tcW w:w="1276" w:type="dxa"/>
            <w:shd w:val="clear" w:color="auto" w:fill="auto"/>
            <w:noWrap/>
            <w:vAlign w:val="center"/>
          </w:tcPr>
          <w:p w14:paraId="025DF540" w14:textId="77777777" w:rsidR="00835BB3" w:rsidRPr="00B55C32" w:rsidRDefault="00835BB3" w:rsidP="0031550C">
            <w:pPr>
              <w:jc w:val="center"/>
              <w:rPr>
                <w:sz w:val="20"/>
                <w:szCs w:val="20"/>
              </w:rPr>
            </w:pPr>
            <w:r w:rsidRPr="00B55C32">
              <w:rPr>
                <w:sz w:val="20"/>
                <w:szCs w:val="20"/>
              </w:rPr>
              <w:t>0,00</w:t>
            </w:r>
          </w:p>
        </w:tc>
        <w:tc>
          <w:tcPr>
            <w:tcW w:w="1134" w:type="dxa"/>
            <w:shd w:val="clear" w:color="auto" w:fill="auto"/>
            <w:vAlign w:val="center"/>
          </w:tcPr>
          <w:p w14:paraId="699649DA" w14:textId="77777777" w:rsidR="00835BB3" w:rsidRPr="00B55C32" w:rsidRDefault="00835BB3" w:rsidP="0031550C">
            <w:pPr>
              <w:jc w:val="center"/>
              <w:rPr>
                <w:sz w:val="20"/>
                <w:szCs w:val="20"/>
              </w:rPr>
            </w:pPr>
            <w:r w:rsidRPr="00B55C32">
              <w:rPr>
                <w:sz w:val="20"/>
                <w:szCs w:val="20"/>
              </w:rPr>
              <w:t>-</w:t>
            </w:r>
          </w:p>
        </w:tc>
        <w:tc>
          <w:tcPr>
            <w:tcW w:w="1132" w:type="dxa"/>
            <w:shd w:val="clear" w:color="auto" w:fill="auto"/>
            <w:noWrap/>
            <w:vAlign w:val="center"/>
          </w:tcPr>
          <w:p w14:paraId="459C137A" w14:textId="77777777" w:rsidR="00835BB3" w:rsidRPr="00B55C32" w:rsidRDefault="00835BB3" w:rsidP="0031550C">
            <w:pPr>
              <w:jc w:val="center"/>
              <w:rPr>
                <w:sz w:val="20"/>
                <w:szCs w:val="20"/>
              </w:rPr>
            </w:pPr>
            <w:r w:rsidRPr="00B55C32">
              <w:rPr>
                <w:sz w:val="20"/>
                <w:szCs w:val="20"/>
              </w:rPr>
              <w:t>-</w:t>
            </w:r>
          </w:p>
        </w:tc>
      </w:tr>
    </w:tbl>
    <w:p w14:paraId="2492A976" w14:textId="77777777" w:rsidR="00C73E92" w:rsidRPr="00B55C32" w:rsidRDefault="00C73E92" w:rsidP="0031550C">
      <w:pPr>
        <w:rPr>
          <w:sz w:val="16"/>
          <w:szCs w:val="16"/>
        </w:rPr>
      </w:pPr>
    </w:p>
    <w:p w14:paraId="297BEBC3" w14:textId="77777777" w:rsidR="005C2914" w:rsidRPr="00B55C32" w:rsidRDefault="005C2914" w:rsidP="0031550C">
      <w:pPr>
        <w:spacing w:after="160" w:line="259" w:lineRule="auto"/>
      </w:pPr>
      <w:r w:rsidRPr="00B55C32">
        <w:br w:type="page"/>
      </w:r>
    </w:p>
    <w:p w14:paraId="12104DCB" w14:textId="77777777" w:rsidR="0000325E" w:rsidRPr="00B55C32" w:rsidRDefault="0000325E" w:rsidP="0031550C">
      <w:pPr>
        <w:spacing w:after="160" w:line="259" w:lineRule="auto"/>
      </w:pPr>
      <w:r w:rsidRPr="00B55C32">
        <w:lastRenderedPageBreak/>
        <w:t>Račun financiranja je raspoređen prema izvorima financiranja kako slijedi:</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268"/>
        <w:gridCol w:w="1276"/>
        <w:gridCol w:w="1275"/>
        <w:gridCol w:w="1276"/>
        <w:gridCol w:w="1134"/>
        <w:gridCol w:w="1132"/>
      </w:tblGrid>
      <w:tr w:rsidR="00B55C32" w:rsidRPr="00B55C32" w14:paraId="09BD22DE" w14:textId="77777777" w:rsidTr="00835BB3">
        <w:trPr>
          <w:trHeight w:val="20"/>
          <w:jc w:val="center"/>
        </w:trPr>
        <w:tc>
          <w:tcPr>
            <w:tcW w:w="9202" w:type="dxa"/>
            <w:gridSpan w:val="7"/>
            <w:shd w:val="clear" w:color="000000" w:fill="D9D9D9"/>
            <w:vAlign w:val="center"/>
          </w:tcPr>
          <w:p w14:paraId="16850FD5" w14:textId="0CFF6BB9" w:rsidR="00835BB3" w:rsidRPr="00B55C32" w:rsidRDefault="00835BB3" w:rsidP="0031550C">
            <w:pPr>
              <w:jc w:val="center"/>
              <w:rPr>
                <w:b/>
                <w:bCs/>
                <w:sz w:val="20"/>
                <w:szCs w:val="20"/>
              </w:rPr>
            </w:pPr>
            <w:r w:rsidRPr="00B55C32">
              <w:rPr>
                <w:b/>
                <w:bCs/>
                <w:sz w:val="22"/>
                <w:szCs w:val="22"/>
              </w:rPr>
              <w:t>POLUGODIŠNJI IZVJEŠTAJ O IZVR</w:t>
            </w:r>
            <w:r w:rsidR="00817D81" w:rsidRPr="00B55C32">
              <w:rPr>
                <w:b/>
                <w:bCs/>
                <w:sz w:val="22"/>
                <w:szCs w:val="22"/>
              </w:rPr>
              <w:t>ŠENJU FINANCIJSKOG PLANA ZA 202</w:t>
            </w:r>
            <w:r w:rsidR="006C7630">
              <w:rPr>
                <w:b/>
                <w:bCs/>
                <w:sz w:val="22"/>
                <w:szCs w:val="22"/>
              </w:rPr>
              <w:t>5</w:t>
            </w:r>
            <w:r w:rsidRPr="00B55C32">
              <w:rPr>
                <w:b/>
                <w:bCs/>
                <w:sz w:val="22"/>
                <w:szCs w:val="22"/>
              </w:rPr>
              <w:t xml:space="preserve">. GODINU                                  </w:t>
            </w:r>
            <w:r w:rsidR="00B12C0D" w:rsidRPr="00B55C32">
              <w:rPr>
                <w:b/>
                <w:bCs/>
                <w:sz w:val="22"/>
                <w:szCs w:val="22"/>
              </w:rPr>
              <w:t xml:space="preserve">ZA RAČUN FINANCIRANJA </w:t>
            </w:r>
            <w:r w:rsidRPr="00B55C32">
              <w:rPr>
                <w:b/>
                <w:bCs/>
                <w:sz w:val="22"/>
                <w:szCs w:val="22"/>
              </w:rPr>
              <w:t>PREMA IZVORIMA FINANCIRANJA</w:t>
            </w:r>
          </w:p>
        </w:tc>
      </w:tr>
      <w:tr w:rsidR="009601D1" w:rsidRPr="00B55C32" w14:paraId="702762A1" w14:textId="77777777" w:rsidTr="00835BB3">
        <w:trPr>
          <w:trHeight w:val="20"/>
          <w:jc w:val="center"/>
        </w:trPr>
        <w:tc>
          <w:tcPr>
            <w:tcW w:w="841" w:type="dxa"/>
            <w:shd w:val="clear" w:color="000000" w:fill="D9D9D9"/>
            <w:vAlign w:val="center"/>
            <w:hideMark/>
          </w:tcPr>
          <w:p w14:paraId="37EF52E0" w14:textId="77777777" w:rsidR="009601D1" w:rsidRPr="00B55C32" w:rsidRDefault="009601D1" w:rsidP="009601D1">
            <w:pPr>
              <w:jc w:val="center"/>
              <w:rPr>
                <w:b/>
                <w:bCs/>
                <w:sz w:val="20"/>
                <w:szCs w:val="20"/>
              </w:rPr>
            </w:pPr>
            <w:r w:rsidRPr="00B55C32">
              <w:rPr>
                <w:b/>
                <w:bCs/>
                <w:sz w:val="20"/>
                <w:szCs w:val="20"/>
              </w:rPr>
              <w:t>Broj. ozn.</w:t>
            </w:r>
          </w:p>
        </w:tc>
        <w:tc>
          <w:tcPr>
            <w:tcW w:w="2268" w:type="dxa"/>
            <w:shd w:val="clear" w:color="000000" w:fill="D9D9D9"/>
            <w:vAlign w:val="center"/>
            <w:hideMark/>
          </w:tcPr>
          <w:p w14:paraId="734B2600" w14:textId="77777777" w:rsidR="009601D1" w:rsidRPr="00B55C32" w:rsidRDefault="009601D1" w:rsidP="009601D1">
            <w:pPr>
              <w:jc w:val="center"/>
              <w:rPr>
                <w:b/>
                <w:bCs/>
                <w:sz w:val="20"/>
                <w:szCs w:val="20"/>
              </w:rPr>
            </w:pPr>
            <w:r w:rsidRPr="00B55C32">
              <w:rPr>
                <w:b/>
                <w:bCs/>
                <w:sz w:val="20"/>
                <w:szCs w:val="20"/>
              </w:rPr>
              <w:t>Naziv izvora financiranja</w:t>
            </w:r>
          </w:p>
        </w:tc>
        <w:tc>
          <w:tcPr>
            <w:tcW w:w="1276" w:type="dxa"/>
            <w:shd w:val="clear" w:color="000000" w:fill="D9D9D9"/>
            <w:vAlign w:val="center"/>
            <w:hideMark/>
          </w:tcPr>
          <w:p w14:paraId="24FDCAE8" w14:textId="1B29CC98" w:rsidR="009601D1" w:rsidRPr="00B55C32" w:rsidRDefault="009601D1" w:rsidP="009601D1">
            <w:pPr>
              <w:jc w:val="center"/>
              <w:rPr>
                <w:b/>
                <w:bCs/>
                <w:sz w:val="20"/>
                <w:szCs w:val="20"/>
              </w:rPr>
            </w:pPr>
            <w:r w:rsidRPr="00384BED">
              <w:rPr>
                <w:b/>
                <w:bCs/>
                <w:sz w:val="20"/>
                <w:szCs w:val="20"/>
              </w:rPr>
              <w:t>Izvršenje 2024. godine</w:t>
            </w:r>
          </w:p>
        </w:tc>
        <w:tc>
          <w:tcPr>
            <w:tcW w:w="1275" w:type="dxa"/>
            <w:shd w:val="clear" w:color="000000" w:fill="D9D9D9"/>
            <w:vAlign w:val="center"/>
            <w:hideMark/>
          </w:tcPr>
          <w:p w14:paraId="375DF854" w14:textId="20B343E5" w:rsidR="009601D1" w:rsidRPr="00B55C32" w:rsidRDefault="009601D1" w:rsidP="009601D1">
            <w:pPr>
              <w:jc w:val="center"/>
              <w:rPr>
                <w:b/>
                <w:bCs/>
                <w:sz w:val="20"/>
                <w:szCs w:val="20"/>
              </w:rPr>
            </w:pPr>
            <w:r w:rsidRPr="00384BED">
              <w:rPr>
                <w:b/>
                <w:bCs/>
                <w:sz w:val="20"/>
                <w:szCs w:val="20"/>
              </w:rPr>
              <w:t>Izvorni plan 2025. godine</w:t>
            </w:r>
          </w:p>
        </w:tc>
        <w:tc>
          <w:tcPr>
            <w:tcW w:w="1276" w:type="dxa"/>
            <w:shd w:val="clear" w:color="000000" w:fill="D9D9D9"/>
            <w:vAlign w:val="center"/>
            <w:hideMark/>
          </w:tcPr>
          <w:p w14:paraId="2B0C8463" w14:textId="7BFA7365" w:rsidR="009601D1" w:rsidRPr="00B55C32" w:rsidRDefault="009601D1" w:rsidP="009601D1">
            <w:pPr>
              <w:jc w:val="center"/>
              <w:rPr>
                <w:b/>
                <w:bCs/>
                <w:sz w:val="20"/>
                <w:szCs w:val="20"/>
              </w:rPr>
            </w:pPr>
            <w:r w:rsidRPr="00384BED">
              <w:rPr>
                <w:b/>
                <w:bCs/>
                <w:sz w:val="20"/>
                <w:szCs w:val="20"/>
              </w:rPr>
              <w:t>Izvršenje 2025. godine</w:t>
            </w:r>
          </w:p>
        </w:tc>
        <w:tc>
          <w:tcPr>
            <w:tcW w:w="1134" w:type="dxa"/>
            <w:shd w:val="clear" w:color="000000" w:fill="D9D9D9"/>
            <w:vAlign w:val="center"/>
          </w:tcPr>
          <w:p w14:paraId="1A3F8396" w14:textId="2E9F951D" w:rsidR="009601D1" w:rsidRPr="00B55C32" w:rsidRDefault="009601D1" w:rsidP="009601D1">
            <w:pPr>
              <w:jc w:val="center"/>
              <w:rPr>
                <w:b/>
                <w:bCs/>
                <w:sz w:val="20"/>
                <w:szCs w:val="20"/>
              </w:rPr>
            </w:pPr>
            <w:r w:rsidRPr="00384BED">
              <w:rPr>
                <w:b/>
                <w:bCs/>
                <w:sz w:val="20"/>
                <w:szCs w:val="20"/>
              </w:rPr>
              <w:t>Indeks (Izvršenje 2025. godine/ Izvršenje 2024. godine x 100)</w:t>
            </w:r>
          </w:p>
        </w:tc>
        <w:tc>
          <w:tcPr>
            <w:tcW w:w="1132" w:type="dxa"/>
            <w:shd w:val="clear" w:color="000000" w:fill="D9D9D9"/>
            <w:vAlign w:val="center"/>
            <w:hideMark/>
          </w:tcPr>
          <w:p w14:paraId="11A7DF1F" w14:textId="11B2227A" w:rsidR="009601D1" w:rsidRPr="00B55C32" w:rsidRDefault="009601D1" w:rsidP="009601D1">
            <w:pPr>
              <w:jc w:val="center"/>
              <w:rPr>
                <w:b/>
                <w:bCs/>
                <w:sz w:val="20"/>
                <w:szCs w:val="20"/>
              </w:rPr>
            </w:pPr>
            <w:r w:rsidRPr="00384BED">
              <w:rPr>
                <w:b/>
                <w:bCs/>
                <w:sz w:val="20"/>
                <w:szCs w:val="20"/>
              </w:rPr>
              <w:t>Indeks (Izvršenje 2025. godine/ Izvorni plan 2025. godine x 100)</w:t>
            </w:r>
          </w:p>
        </w:tc>
      </w:tr>
      <w:tr w:rsidR="00B55C32" w:rsidRPr="00B55C32" w14:paraId="2EC05433" w14:textId="77777777" w:rsidTr="00835BB3">
        <w:trPr>
          <w:trHeight w:val="20"/>
          <w:jc w:val="center"/>
        </w:trPr>
        <w:tc>
          <w:tcPr>
            <w:tcW w:w="841" w:type="dxa"/>
            <w:shd w:val="clear" w:color="000000" w:fill="D9D9D9"/>
            <w:vAlign w:val="center"/>
            <w:hideMark/>
          </w:tcPr>
          <w:p w14:paraId="31FFA76F" w14:textId="77777777" w:rsidR="00835BB3" w:rsidRPr="00B55C32" w:rsidRDefault="00835BB3" w:rsidP="0031550C">
            <w:pPr>
              <w:jc w:val="center"/>
              <w:rPr>
                <w:b/>
                <w:bCs/>
                <w:sz w:val="10"/>
                <w:szCs w:val="10"/>
              </w:rPr>
            </w:pPr>
            <w:r w:rsidRPr="00B55C32">
              <w:rPr>
                <w:b/>
                <w:bCs/>
                <w:sz w:val="10"/>
                <w:szCs w:val="10"/>
              </w:rPr>
              <w:t>1</w:t>
            </w:r>
          </w:p>
        </w:tc>
        <w:tc>
          <w:tcPr>
            <w:tcW w:w="2268" w:type="dxa"/>
            <w:shd w:val="clear" w:color="000000" w:fill="D9D9D9"/>
            <w:vAlign w:val="center"/>
            <w:hideMark/>
          </w:tcPr>
          <w:p w14:paraId="37C72B5C" w14:textId="77777777" w:rsidR="00835BB3" w:rsidRPr="00B55C32" w:rsidRDefault="00835BB3" w:rsidP="0031550C">
            <w:pPr>
              <w:jc w:val="center"/>
              <w:rPr>
                <w:b/>
                <w:bCs/>
                <w:sz w:val="10"/>
                <w:szCs w:val="10"/>
              </w:rPr>
            </w:pPr>
            <w:r w:rsidRPr="00B55C32">
              <w:rPr>
                <w:b/>
                <w:bCs/>
                <w:sz w:val="10"/>
                <w:szCs w:val="10"/>
              </w:rPr>
              <w:t>2</w:t>
            </w:r>
          </w:p>
        </w:tc>
        <w:tc>
          <w:tcPr>
            <w:tcW w:w="1276" w:type="dxa"/>
            <w:shd w:val="clear" w:color="000000" w:fill="D9D9D9"/>
            <w:vAlign w:val="center"/>
            <w:hideMark/>
          </w:tcPr>
          <w:p w14:paraId="6ED740AF" w14:textId="77777777" w:rsidR="00835BB3" w:rsidRPr="00B55C32" w:rsidRDefault="00835BB3" w:rsidP="0031550C">
            <w:pPr>
              <w:jc w:val="center"/>
              <w:rPr>
                <w:b/>
                <w:bCs/>
                <w:sz w:val="10"/>
                <w:szCs w:val="10"/>
              </w:rPr>
            </w:pPr>
            <w:r w:rsidRPr="00B55C32">
              <w:rPr>
                <w:b/>
                <w:bCs/>
                <w:sz w:val="10"/>
                <w:szCs w:val="10"/>
              </w:rPr>
              <w:t>3</w:t>
            </w:r>
          </w:p>
        </w:tc>
        <w:tc>
          <w:tcPr>
            <w:tcW w:w="1275" w:type="dxa"/>
            <w:shd w:val="clear" w:color="000000" w:fill="D9D9D9"/>
            <w:vAlign w:val="center"/>
            <w:hideMark/>
          </w:tcPr>
          <w:p w14:paraId="52D978BA" w14:textId="77777777" w:rsidR="00835BB3" w:rsidRPr="00B55C32" w:rsidRDefault="00835BB3" w:rsidP="0031550C">
            <w:pPr>
              <w:jc w:val="center"/>
              <w:rPr>
                <w:b/>
                <w:bCs/>
                <w:sz w:val="10"/>
                <w:szCs w:val="10"/>
              </w:rPr>
            </w:pPr>
            <w:r w:rsidRPr="00B55C32">
              <w:rPr>
                <w:b/>
                <w:bCs/>
                <w:sz w:val="10"/>
                <w:szCs w:val="10"/>
              </w:rPr>
              <w:t>4</w:t>
            </w:r>
          </w:p>
        </w:tc>
        <w:tc>
          <w:tcPr>
            <w:tcW w:w="1276" w:type="dxa"/>
            <w:shd w:val="clear" w:color="000000" w:fill="D9D9D9"/>
            <w:vAlign w:val="center"/>
            <w:hideMark/>
          </w:tcPr>
          <w:p w14:paraId="7BF95AD9" w14:textId="77777777" w:rsidR="00835BB3" w:rsidRPr="00B55C32" w:rsidRDefault="00835BB3" w:rsidP="0031550C">
            <w:pPr>
              <w:jc w:val="center"/>
              <w:rPr>
                <w:b/>
                <w:bCs/>
                <w:sz w:val="10"/>
                <w:szCs w:val="10"/>
              </w:rPr>
            </w:pPr>
            <w:r w:rsidRPr="00B55C32">
              <w:rPr>
                <w:b/>
                <w:bCs/>
                <w:sz w:val="10"/>
                <w:szCs w:val="10"/>
              </w:rPr>
              <w:t>6</w:t>
            </w:r>
          </w:p>
        </w:tc>
        <w:tc>
          <w:tcPr>
            <w:tcW w:w="1134" w:type="dxa"/>
            <w:shd w:val="clear" w:color="000000" w:fill="D9D9D9"/>
          </w:tcPr>
          <w:p w14:paraId="281F2A86" w14:textId="77777777" w:rsidR="00835BB3" w:rsidRPr="00B55C32" w:rsidRDefault="00835BB3" w:rsidP="0031550C">
            <w:pPr>
              <w:jc w:val="center"/>
              <w:rPr>
                <w:b/>
                <w:bCs/>
                <w:sz w:val="10"/>
                <w:szCs w:val="10"/>
              </w:rPr>
            </w:pPr>
            <w:r w:rsidRPr="00B55C32">
              <w:rPr>
                <w:b/>
                <w:bCs/>
                <w:sz w:val="10"/>
                <w:szCs w:val="10"/>
              </w:rPr>
              <w:t>7</w:t>
            </w:r>
          </w:p>
        </w:tc>
        <w:tc>
          <w:tcPr>
            <w:tcW w:w="1132" w:type="dxa"/>
            <w:shd w:val="clear" w:color="000000" w:fill="D9D9D9"/>
            <w:vAlign w:val="center"/>
            <w:hideMark/>
          </w:tcPr>
          <w:p w14:paraId="4EAF1B8A" w14:textId="77777777" w:rsidR="00835BB3" w:rsidRPr="00B55C32" w:rsidRDefault="00835BB3" w:rsidP="0031550C">
            <w:pPr>
              <w:jc w:val="center"/>
              <w:rPr>
                <w:b/>
                <w:bCs/>
                <w:sz w:val="10"/>
                <w:szCs w:val="10"/>
              </w:rPr>
            </w:pPr>
            <w:r w:rsidRPr="00B55C32">
              <w:rPr>
                <w:b/>
                <w:bCs/>
                <w:sz w:val="10"/>
                <w:szCs w:val="10"/>
              </w:rPr>
              <w:t>8</w:t>
            </w:r>
          </w:p>
        </w:tc>
      </w:tr>
      <w:tr w:rsidR="00B55C32" w:rsidRPr="00B55C32" w14:paraId="0ECD088D" w14:textId="77777777" w:rsidTr="006C7630">
        <w:trPr>
          <w:trHeight w:val="20"/>
          <w:jc w:val="center"/>
        </w:trPr>
        <w:tc>
          <w:tcPr>
            <w:tcW w:w="3109" w:type="dxa"/>
            <w:gridSpan w:val="2"/>
            <w:shd w:val="clear" w:color="auto" w:fill="auto"/>
            <w:vAlign w:val="center"/>
          </w:tcPr>
          <w:p w14:paraId="236B04EA" w14:textId="77777777" w:rsidR="00835BB3" w:rsidRPr="00B55C32" w:rsidRDefault="00835BB3" w:rsidP="0031550C">
            <w:pPr>
              <w:rPr>
                <w:b/>
                <w:bCs/>
                <w:sz w:val="10"/>
                <w:szCs w:val="10"/>
              </w:rPr>
            </w:pPr>
            <w:r w:rsidRPr="00B55C32">
              <w:rPr>
                <w:b/>
                <w:bCs/>
                <w:sz w:val="20"/>
                <w:szCs w:val="20"/>
              </w:rPr>
              <w:t>UKUPNI PRIMICI</w:t>
            </w:r>
          </w:p>
        </w:tc>
        <w:tc>
          <w:tcPr>
            <w:tcW w:w="1276" w:type="dxa"/>
            <w:shd w:val="clear" w:color="auto" w:fill="auto"/>
            <w:vAlign w:val="center"/>
          </w:tcPr>
          <w:p w14:paraId="5BA85D6C" w14:textId="77777777" w:rsidR="00835BB3" w:rsidRPr="00B55C32" w:rsidRDefault="00B12C0D" w:rsidP="0031550C">
            <w:pPr>
              <w:jc w:val="center"/>
              <w:rPr>
                <w:b/>
                <w:bCs/>
                <w:sz w:val="20"/>
                <w:szCs w:val="20"/>
              </w:rPr>
            </w:pPr>
            <w:r w:rsidRPr="00B55C32">
              <w:rPr>
                <w:b/>
                <w:bCs/>
                <w:sz w:val="20"/>
                <w:szCs w:val="20"/>
              </w:rPr>
              <w:t>0,00</w:t>
            </w:r>
          </w:p>
        </w:tc>
        <w:tc>
          <w:tcPr>
            <w:tcW w:w="1275" w:type="dxa"/>
            <w:shd w:val="clear" w:color="auto" w:fill="auto"/>
            <w:vAlign w:val="center"/>
          </w:tcPr>
          <w:p w14:paraId="6514DEF6" w14:textId="77777777" w:rsidR="00835BB3" w:rsidRPr="00B55C32" w:rsidRDefault="00835BB3" w:rsidP="0031550C">
            <w:pPr>
              <w:jc w:val="center"/>
              <w:rPr>
                <w:b/>
                <w:bCs/>
                <w:sz w:val="20"/>
                <w:szCs w:val="20"/>
              </w:rPr>
            </w:pPr>
            <w:r w:rsidRPr="00B55C32">
              <w:rPr>
                <w:b/>
                <w:bCs/>
                <w:sz w:val="20"/>
                <w:szCs w:val="20"/>
              </w:rPr>
              <w:t>0,00</w:t>
            </w:r>
          </w:p>
        </w:tc>
        <w:tc>
          <w:tcPr>
            <w:tcW w:w="1276" w:type="dxa"/>
            <w:shd w:val="clear" w:color="auto" w:fill="auto"/>
            <w:vAlign w:val="center"/>
          </w:tcPr>
          <w:p w14:paraId="6CBA5E54" w14:textId="77777777" w:rsidR="00835BB3" w:rsidRPr="00B55C32" w:rsidRDefault="00835BB3" w:rsidP="0031550C">
            <w:pPr>
              <w:jc w:val="center"/>
              <w:rPr>
                <w:b/>
                <w:bCs/>
                <w:sz w:val="20"/>
                <w:szCs w:val="20"/>
              </w:rPr>
            </w:pPr>
            <w:r w:rsidRPr="00B55C32">
              <w:rPr>
                <w:b/>
                <w:bCs/>
                <w:sz w:val="20"/>
                <w:szCs w:val="20"/>
              </w:rPr>
              <w:t>0,00</w:t>
            </w:r>
          </w:p>
        </w:tc>
        <w:tc>
          <w:tcPr>
            <w:tcW w:w="1134" w:type="dxa"/>
            <w:shd w:val="clear" w:color="auto" w:fill="auto"/>
            <w:vAlign w:val="center"/>
          </w:tcPr>
          <w:p w14:paraId="44C1A9FC" w14:textId="77777777" w:rsidR="00835BB3" w:rsidRPr="00B55C32" w:rsidRDefault="00835BB3" w:rsidP="0031550C">
            <w:pPr>
              <w:jc w:val="center"/>
              <w:rPr>
                <w:b/>
                <w:bCs/>
                <w:sz w:val="20"/>
                <w:szCs w:val="20"/>
              </w:rPr>
            </w:pPr>
            <w:r w:rsidRPr="00B55C32">
              <w:rPr>
                <w:b/>
                <w:bCs/>
                <w:sz w:val="20"/>
                <w:szCs w:val="20"/>
              </w:rPr>
              <w:t>-</w:t>
            </w:r>
          </w:p>
        </w:tc>
        <w:tc>
          <w:tcPr>
            <w:tcW w:w="1132" w:type="dxa"/>
            <w:shd w:val="clear" w:color="auto" w:fill="auto"/>
            <w:vAlign w:val="center"/>
          </w:tcPr>
          <w:p w14:paraId="54A310EC" w14:textId="77777777" w:rsidR="00835BB3" w:rsidRPr="00B55C32" w:rsidRDefault="00835BB3" w:rsidP="0031550C">
            <w:pPr>
              <w:jc w:val="center"/>
              <w:rPr>
                <w:b/>
                <w:bCs/>
                <w:sz w:val="20"/>
                <w:szCs w:val="20"/>
              </w:rPr>
            </w:pPr>
            <w:r w:rsidRPr="00B55C32">
              <w:rPr>
                <w:b/>
                <w:bCs/>
                <w:sz w:val="20"/>
                <w:szCs w:val="20"/>
              </w:rPr>
              <w:t>-</w:t>
            </w:r>
          </w:p>
        </w:tc>
      </w:tr>
      <w:tr w:rsidR="00B55C32" w:rsidRPr="00B55C32" w14:paraId="7EA0986C" w14:textId="77777777" w:rsidTr="006C7630">
        <w:trPr>
          <w:trHeight w:val="20"/>
          <w:jc w:val="center"/>
        </w:trPr>
        <w:tc>
          <w:tcPr>
            <w:tcW w:w="841" w:type="dxa"/>
            <w:shd w:val="clear" w:color="auto" w:fill="auto"/>
            <w:vAlign w:val="center"/>
          </w:tcPr>
          <w:p w14:paraId="6ACDC264" w14:textId="77777777" w:rsidR="00835BB3" w:rsidRPr="00B55C32" w:rsidRDefault="00835BB3" w:rsidP="0031550C">
            <w:pPr>
              <w:jc w:val="center"/>
              <w:rPr>
                <w:sz w:val="20"/>
                <w:szCs w:val="20"/>
              </w:rPr>
            </w:pPr>
            <w:r w:rsidRPr="00B55C32">
              <w:rPr>
                <w:sz w:val="20"/>
                <w:szCs w:val="20"/>
              </w:rPr>
              <w:t>8</w:t>
            </w:r>
          </w:p>
        </w:tc>
        <w:tc>
          <w:tcPr>
            <w:tcW w:w="2268" w:type="dxa"/>
            <w:shd w:val="clear" w:color="auto" w:fill="auto"/>
            <w:vAlign w:val="center"/>
          </w:tcPr>
          <w:p w14:paraId="72A766DE" w14:textId="77777777" w:rsidR="00835BB3" w:rsidRPr="00B55C32" w:rsidRDefault="00835BB3" w:rsidP="0031550C">
            <w:pPr>
              <w:rPr>
                <w:sz w:val="20"/>
                <w:szCs w:val="20"/>
              </w:rPr>
            </w:pPr>
            <w:r w:rsidRPr="00B55C32">
              <w:rPr>
                <w:sz w:val="20"/>
                <w:szCs w:val="20"/>
              </w:rPr>
              <w:t>Namjenski primici</w:t>
            </w:r>
          </w:p>
        </w:tc>
        <w:tc>
          <w:tcPr>
            <w:tcW w:w="1276" w:type="dxa"/>
            <w:shd w:val="clear" w:color="auto" w:fill="auto"/>
            <w:vAlign w:val="center"/>
          </w:tcPr>
          <w:p w14:paraId="1B224C42" w14:textId="77777777" w:rsidR="00835BB3" w:rsidRPr="00B55C32" w:rsidRDefault="00B12C0D" w:rsidP="0031550C">
            <w:pPr>
              <w:jc w:val="center"/>
              <w:rPr>
                <w:bCs/>
                <w:sz w:val="20"/>
                <w:szCs w:val="20"/>
              </w:rPr>
            </w:pPr>
            <w:r w:rsidRPr="00B55C32">
              <w:rPr>
                <w:bCs/>
                <w:sz w:val="20"/>
                <w:szCs w:val="20"/>
              </w:rPr>
              <w:t>0,00</w:t>
            </w:r>
          </w:p>
        </w:tc>
        <w:tc>
          <w:tcPr>
            <w:tcW w:w="1275" w:type="dxa"/>
            <w:shd w:val="clear" w:color="auto" w:fill="auto"/>
            <w:vAlign w:val="center"/>
          </w:tcPr>
          <w:p w14:paraId="0DD45253" w14:textId="77777777" w:rsidR="00835BB3" w:rsidRPr="00B55C32" w:rsidRDefault="00835BB3" w:rsidP="0031550C">
            <w:pPr>
              <w:jc w:val="center"/>
              <w:rPr>
                <w:bCs/>
                <w:sz w:val="20"/>
                <w:szCs w:val="20"/>
              </w:rPr>
            </w:pPr>
            <w:r w:rsidRPr="00B55C32">
              <w:rPr>
                <w:bCs/>
                <w:sz w:val="20"/>
                <w:szCs w:val="20"/>
              </w:rPr>
              <w:t>0,00</w:t>
            </w:r>
          </w:p>
        </w:tc>
        <w:tc>
          <w:tcPr>
            <w:tcW w:w="1276" w:type="dxa"/>
            <w:shd w:val="clear" w:color="auto" w:fill="auto"/>
            <w:vAlign w:val="center"/>
          </w:tcPr>
          <w:p w14:paraId="25670588" w14:textId="77777777" w:rsidR="00835BB3" w:rsidRPr="00B55C32" w:rsidRDefault="00835BB3" w:rsidP="0031550C">
            <w:pPr>
              <w:jc w:val="center"/>
              <w:rPr>
                <w:bCs/>
                <w:sz w:val="20"/>
                <w:szCs w:val="20"/>
              </w:rPr>
            </w:pPr>
            <w:r w:rsidRPr="00B55C32">
              <w:rPr>
                <w:bCs/>
                <w:sz w:val="20"/>
                <w:szCs w:val="20"/>
              </w:rPr>
              <w:t>0,00</w:t>
            </w:r>
          </w:p>
        </w:tc>
        <w:tc>
          <w:tcPr>
            <w:tcW w:w="1134" w:type="dxa"/>
            <w:shd w:val="clear" w:color="auto" w:fill="auto"/>
            <w:vAlign w:val="center"/>
          </w:tcPr>
          <w:p w14:paraId="7C4C01E7" w14:textId="77777777" w:rsidR="00835BB3" w:rsidRPr="00B55C32" w:rsidRDefault="00835BB3" w:rsidP="0031550C">
            <w:pPr>
              <w:jc w:val="center"/>
              <w:rPr>
                <w:bCs/>
                <w:sz w:val="20"/>
                <w:szCs w:val="20"/>
              </w:rPr>
            </w:pPr>
            <w:r w:rsidRPr="00B55C32">
              <w:rPr>
                <w:bCs/>
                <w:sz w:val="20"/>
                <w:szCs w:val="20"/>
              </w:rPr>
              <w:t>-</w:t>
            </w:r>
          </w:p>
        </w:tc>
        <w:tc>
          <w:tcPr>
            <w:tcW w:w="1132" w:type="dxa"/>
            <w:shd w:val="clear" w:color="auto" w:fill="auto"/>
            <w:vAlign w:val="center"/>
          </w:tcPr>
          <w:p w14:paraId="0AF1F069" w14:textId="77777777" w:rsidR="00835BB3" w:rsidRPr="00B55C32" w:rsidRDefault="00835BB3" w:rsidP="0031550C">
            <w:pPr>
              <w:jc w:val="center"/>
              <w:rPr>
                <w:bCs/>
                <w:sz w:val="20"/>
                <w:szCs w:val="20"/>
              </w:rPr>
            </w:pPr>
            <w:r w:rsidRPr="00B55C32">
              <w:rPr>
                <w:bCs/>
                <w:sz w:val="20"/>
                <w:szCs w:val="20"/>
              </w:rPr>
              <w:t>-</w:t>
            </w:r>
          </w:p>
        </w:tc>
      </w:tr>
      <w:tr w:rsidR="00B55C32" w:rsidRPr="00B55C32" w14:paraId="72BDE60B" w14:textId="77777777" w:rsidTr="00835BB3">
        <w:trPr>
          <w:trHeight w:val="20"/>
          <w:jc w:val="center"/>
        </w:trPr>
        <w:tc>
          <w:tcPr>
            <w:tcW w:w="841" w:type="dxa"/>
            <w:shd w:val="clear" w:color="auto" w:fill="auto"/>
            <w:vAlign w:val="center"/>
          </w:tcPr>
          <w:p w14:paraId="720474D9" w14:textId="77777777" w:rsidR="00835BB3" w:rsidRPr="00B55C32" w:rsidRDefault="00835BB3" w:rsidP="00D52CE7">
            <w:pPr>
              <w:jc w:val="right"/>
              <w:rPr>
                <w:sz w:val="20"/>
                <w:szCs w:val="20"/>
              </w:rPr>
            </w:pPr>
            <w:r w:rsidRPr="00B55C32">
              <w:rPr>
                <w:sz w:val="20"/>
                <w:szCs w:val="20"/>
              </w:rPr>
              <w:t>81</w:t>
            </w:r>
          </w:p>
        </w:tc>
        <w:tc>
          <w:tcPr>
            <w:tcW w:w="2268" w:type="dxa"/>
            <w:shd w:val="clear" w:color="auto" w:fill="auto"/>
            <w:vAlign w:val="center"/>
          </w:tcPr>
          <w:p w14:paraId="30038E5C" w14:textId="77777777" w:rsidR="00835BB3" w:rsidRPr="00B55C32" w:rsidRDefault="00835BB3" w:rsidP="0031550C">
            <w:pPr>
              <w:rPr>
                <w:sz w:val="20"/>
                <w:szCs w:val="20"/>
              </w:rPr>
            </w:pPr>
            <w:r w:rsidRPr="00B55C32">
              <w:rPr>
                <w:sz w:val="20"/>
                <w:szCs w:val="20"/>
              </w:rPr>
              <w:t>Primici</w:t>
            </w:r>
          </w:p>
        </w:tc>
        <w:tc>
          <w:tcPr>
            <w:tcW w:w="1276" w:type="dxa"/>
            <w:shd w:val="clear" w:color="auto" w:fill="auto"/>
            <w:vAlign w:val="center"/>
          </w:tcPr>
          <w:p w14:paraId="13793E0F" w14:textId="77777777" w:rsidR="00835BB3" w:rsidRPr="00B55C32" w:rsidRDefault="00B12C0D" w:rsidP="0031550C">
            <w:pPr>
              <w:jc w:val="center"/>
              <w:rPr>
                <w:bCs/>
                <w:sz w:val="20"/>
                <w:szCs w:val="20"/>
              </w:rPr>
            </w:pPr>
            <w:r w:rsidRPr="00B55C32">
              <w:rPr>
                <w:bCs/>
                <w:sz w:val="20"/>
                <w:szCs w:val="20"/>
              </w:rPr>
              <w:t>0,00</w:t>
            </w:r>
          </w:p>
        </w:tc>
        <w:tc>
          <w:tcPr>
            <w:tcW w:w="1275" w:type="dxa"/>
            <w:shd w:val="clear" w:color="auto" w:fill="auto"/>
            <w:vAlign w:val="center"/>
          </w:tcPr>
          <w:p w14:paraId="2D4E88BC" w14:textId="77777777" w:rsidR="00835BB3" w:rsidRPr="00B55C32" w:rsidRDefault="00835BB3" w:rsidP="0031550C">
            <w:pPr>
              <w:jc w:val="center"/>
              <w:rPr>
                <w:bCs/>
                <w:sz w:val="20"/>
                <w:szCs w:val="20"/>
              </w:rPr>
            </w:pPr>
            <w:r w:rsidRPr="00B55C32">
              <w:rPr>
                <w:bCs/>
                <w:sz w:val="20"/>
                <w:szCs w:val="20"/>
              </w:rPr>
              <w:t>0,00</w:t>
            </w:r>
          </w:p>
        </w:tc>
        <w:tc>
          <w:tcPr>
            <w:tcW w:w="1276" w:type="dxa"/>
            <w:shd w:val="clear" w:color="auto" w:fill="auto"/>
            <w:vAlign w:val="center"/>
          </w:tcPr>
          <w:p w14:paraId="38E0727C" w14:textId="77777777" w:rsidR="00835BB3" w:rsidRPr="00B55C32" w:rsidRDefault="00835BB3" w:rsidP="0031550C">
            <w:pPr>
              <w:jc w:val="center"/>
              <w:rPr>
                <w:bCs/>
                <w:sz w:val="20"/>
                <w:szCs w:val="20"/>
              </w:rPr>
            </w:pPr>
            <w:r w:rsidRPr="00B55C32">
              <w:rPr>
                <w:bCs/>
                <w:sz w:val="20"/>
                <w:szCs w:val="20"/>
              </w:rPr>
              <w:t>0,00</w:t>
            </w:r>
          </w:p>
        </w:tc>
        <w:tc>
          <w:tcPr>
            <w:tcW w:w="1134" w:type="dxa"/>
            <w:shd w:val="clear" w:color="auto" w:fill="auto"/>
            <w:vAlign w:val="center"/>
          </w:tcPr>
          <w:p w14:paraId="1594BEE4" w14:textId="77777777" w:rsidR="00835BB3" w:rsidRPr="00B55C32" w:rsidRDefault="00835BB3" w:rsidP="0031550C">
            <w:pPr>
              <w:jc w:val="center"/>
              <w:rPr>
                <w:bCs/>
                <w:sz w:val="20"/>
                <w:szCs w:val="20"/>
              </w:rPr>
            </w:pPr>
            <w:r w:rsidRPr="00B55C32">
              <w:rPr>
                <w:bCs/>
                <w:sz w:val="20"/>
                <w:szCs w:val="20"/>
              </w:rPr>
              <w:t>-</w:t>
            </w:r>
          </w:p>
        </w:tc>
        <w:tc>
          <w:tcPr>
            <w:tcW w:w="1132" w:type="dxa"/>
            <w:shd w:val="clear" w:color="auto" w:fill="auto"/>
            <w:vAlign w:val="center"/>
          </w:tcPr>
          <w:p w14:paraId="066BDB04" w14:textId="77777777" w:rsidR="00835BB3" w:rsidRPr="00B55C32" w:rsidRDefault="00835BB3" w:rsidP="0031550C">
            <w:pPr>
              <w:jc w:val="center"/>
              <w:rPr>
                <w:bCs/>
                <w:sz w:val="20"/>
                <w:szCs w:val="20"/>
              </w:rPr>
            </w:pPr>
            <w:r w:rsidRPr="00B55C32">
              <w:rPr>
                <w:bCs/>
                <w:sz w:val="20"/>
                <w:szCs w:val="20"/>
              </w:rPr>
              <w:t>-</w:t>
            </w:r>
          </w:p>
        </w:tc>
      </w:tr>
      <w:tr w:rsidR="00B55C32" w:rsidRPr="00B55C32" w14:paraId="56F94506" w14:textId="77777777" w:rsidTr="006C7630">
        <w:trPr>
          <w:trHeight w:val="20"/>
          <w:jc w:val="center"/>
        </w:trPr>
        <w:tc>
          <w:tcPr>
            <w:tcW w:w="3109" w:type="dxa"/>
            <w:gridSpan w:val="2"/>
            <w:shd w:val="clear" w:color="auto" w:fill="auto"/>
            <w:vAlign w:val="center"/>
          </w:tcPr>
          <w:p w14:paraId="7A2F19AC" w14:textId="77777777" w:rsidR="00835BB3" w:rsidRPr="00B55C32" w:rsidRDefault="00835BB3" w:rsidP="0031550C">
            <w:pPr>
              <w:rPr>
                <w:b/>
                <w:sz w:val="20"/>
                <w:szCs w:val="20"/>
              </w:rPr>
            </w:pPr>
            <w:r w:rsidRPr="00B55C32">
              <w:rPr>
                <w:b/>
                <w:sz w:val="20"/>
                <w:szCs w:val="20"/>
              </w:rPr>
              <w:t>IZDACI UKUPNO</w:t>
            </w:r>
          </w:p>
        </w:tc>
        <w:tc>
          <w:tcPr>
            <w:tcW w:w="1276" w:type="dxa"/>
            <w:shd w:val="clear" w:color="auto" w:fill="auto"/>
            <w:vAlign w:val="center"/>
          </w:tcPr>
          <w:p w14:paraId="7BF8C80D" w14:textId="77777777" w:rsidR="00835BB3" w:rsidRPr="00B55C32" w:rsidRDefault="00B12C0D" w:rsidP="0031550C">
            <w:pPr>
              <w:jc w:val="center"/>
              <w:rPr>
                <w:bCs/>
                <w:sz w:val="20"/>
                <w:szCs w:val="20"/>
              </w:rPr>
            </w:pPr>
            <w:r w:rsidRPr="00B55C32">
              <w:rPr>
                <w:bCs/>
                <w:sz w:val="20"/>
                <w:szCs w:val="20"/>
              </w:rPr>
              <w:t>0,00</w:t>
            </w:r>
          </w:p>
        </w:tc>
        <w:tc>
          <w:tcPr>
            <w:tcW w:w="1275" w:type="dxa"/>
            <w:shd w:val="clear" w:color="auto" w:fill="auto"/>
            <w:vAlign w:val="center"/>
          </w:tcPr>
          <w:p w14:paraId="121FA292" w14:textId="77777777" w:rsidR="00835BB3" w:rsidRPr="00B55C32" w:rsidRDefault="00835BB3" w:rsidP="0031550C">
            <w:pPr>
              <w:jc w:val="center"/>
              <w:rPr>
                <w:b/>
                <w:bCs/>
                <w:sz w:val="20"/>
                <w:szCs w:val="20"/>
              </w:rPr>
            </w:pPr>
            <w:r w:rsidRPr="00B55C32">
              <w:rPr>
                <w:b/>
                <w:bCs/>
                <w:sz w:val="20"/>
                <w:szCs w:val="20"/>
              </w:rPr>
              <w:t>0,00</w:t>
            </w:r>
          </w:p>
        </w:tc>
        <w:tc>
          <w:tcPr>
            <w:tcW w:w="1276" w:type="dxa"/>
            <w:shd w:val="clear" w:color="auto" w:fill="auto"/>
            <w:vAlign w:val="center"/>
          </w:tcPr>
          <w:p w14:paraId="62AC7AA7" w14:textId="77777777" w:rsidR="00835BB3" w:rsidRPr="00B55C32" w:rsidRDefault="00835BB3" w:rsidP="0031550C">
            <w:pPr>
              <w:jc w:val="center"/>
              <w:rPr>
                <w:b/>
                <w:bCs/>
                <w:sz w:val="20"/>
                <w:szCs w:val="20"/>
              </w:rPr>
            </w:pPr>
            <w:r w:rsidRPr="00B55C32">
              <w:rPr>
                <w:b/>
                <w:bCs/>
                <w:sz w:val="20"/>
                <w:szCs w:val="20"/>
              </w:rPr>
              <w:t>0,00</w:t>
            </w:r>
          </w:p>
        </w:tc>
        <w:tc>
          <w:tcPr>
            <w:tcW w:w="1134" w:type="dxa"/>
            <w:shd w:val="clear" w:color="auto" w:fill="auto"/>
            <w:vAlign w:val="center"/>
          </w:tcPr>
          <w:p w14:paraId="0DEA3AAD" w14:textId="77777777" w:rsidR="00835BB3" w:rsidRPr="00B55C32" w:rsidRDefault="00835BB3" w:rsidP="0031550C">
            <w:pPr>
              <w:jc w:val="center"/>
              <w:rPr>
                <w:bCs/>
                <w:sz w:val="20"/>
                <w:szCs w:val="20"/>
              </w:rPr>
            </w:pPr>
            <w:r w:rsidRPr="00B55C32">
              <w:rPr>
                <w:bCs/>
                <w:sz w:val="20"/>
                <w:szCs w:val="20"/>
              </w:rPr>
              <w:t>-</w:t>
            </w:r>
          </w:p>
        </w:tc>
        <w:tc>
          <w:tcPr>
            <w:tcW w:w="1132" w:type="dxa"/>
            <w:shd w:val="clear" w:color="auto" w:fill="auto"/>
            <w:vAlign w:val="center"/>
          </w:tcPr>
          <w:p w14:paraId="6DD9C8CD" w14:textId="77777777" w:rsidR="00835BB3" w:rsidRPr="00B55C32" w:rsidRDefault="00835BB3" w:rsidP="0031550C">
            <w:pPr>
              <w:jc w:val="center"/>
              <w:rPr>
                <w:bCs/>
                <w:sz w:val="20"/>
                <w:szCs w:val="20"/>
              </w:rPr>
            </w:pPr>
            <w:r w:rsidRPr="00B55C32">
              <w:rPr>
                <w:bCs/>
                <w:sz w:val="20"/>
                <w:szCs w:val="20"/>
              </w:rPr>
              <w:t>-</w:t>
            </w:r>
          </w:p>
        </w:tc>
      </w:tr>
      <w:tr w:rsidR="00B55C32" w:rsidRPr="00B55C32" w14:paraId="11CFA7AD" w14:textId="77777777" w:rsidTr="006C7630">
        <w:trPr>
          <w:trHeight w:val="20"/>
          <w:jc w:val="center"/>
        </w:trPr>
        <w:tc>
          <w:tcPr>
            <w:tcW w:w="841" w:type="dxa"/>
            <w:shd w:val="clear" w:color="auto" w:fill="auto"/>
            <w:noWrap/>
            <w:vAlign w:val="center"/>
          </w:tcPr>
          <w:p w14:paraId="33D9EE64" w14:textId="77777777" w:rsidR="00835BB3" w:rsidRPr="00B55C32" w:rsidRDefault="00835BB3" w:rsidP="0031550C">
            <w:pPr>
              <w:jc w:val="center"/>
              <w:rPr>
                <w:sz w:val="20"/>
                <w:szCs w:val="20"/>
              </w:rPr>
            </w:pPr>
            <w:r w:rsidRPr="00B55C32">
              <w:rPr>
                <w:bCs/>
                <w:sz w:val="20"/>
                <w:szCs w:val="20"/>
              </w:rPr>
              <w:t>1</w:t>
            </w:r>
          </w:p>
        </w:tc>
        <w:tc>
          <w:tcPr>
            <w:tcW w:w="2268" w:type="dxa"/>
            <w:shd w:val="clear" w:color="auto" w:fill="auto"/>
            <w:vAlign w:val="center"/>
          </w:tcPr>
          <w:p w14:paraId="4A9B4BCB" w14:textId="77777777" w:rsidR="00835BB3" w:rsidRPr="00B55C32" w:rsidRDefault="00835BB3" w:rsidP="0031550C">
            <w:pPr>
              <w:rPr>
                <w:sz w:val="20"/>
                <w:szCs w:val="20"/>
              </w:rPr>
            </w:pPr>
            <w:r w:rsidRPr="00B55C32">
              <w:rPr>
                <w:bCs/>
                <w:sz w:val="20"/>
                <w:szCs w:val="20"/>
              </w:rPr>
              <w:t>Opći prihodi i primitci </w:t>
            </w:r>
          </w:p>
        </w:tc>
        <w:tc>
          <w:tcPr>
            <w:tcW w:w="1276" w:type="dxa"/>
            <w:shd w:val="clear" w:color="auto" w:fill="auto"/>
            <w:noWrap/>
            <w:vAlign w:val="center"/>
          </w:tcPr>
          <w:p w14:paraId="42B77FF1" w14:textId="77777777" w:rsidR="00835BB3" w:rsidRPr="00B55C32" w:rsidRDefault="00B12C0D" w:rsidP="0031550C">
            <w:pPr>
              <w:jc w:val="center"/>
              <w:rPr>
                <w:sz w:val="20"/>
                <w:szCs w:val="20"/>
              </w:rPr>
            </w:pPr>
            <w:r w:rsidRPr="00B55C32">
              <w:rPr>
                <w:sz w:val="20"/>
                <w:szCs w:val="20"/>
              </w:rPr>
              <w:t>0,00</w:t>
            </w:r>
          </w:p>
        </w:tc>
        <w:tc>
          <w:tcPr>
            <w:tcW w:w="1275" w:type="dxa"/>
            <w:shd w:val="clear" w:color="auto" w:fill="auto"/>
            <w:noWrap/>
            <w:vAlign w:val="center"/>
          </w:tcPr>
          <w:p w14:paraId="14B4082F" w14:textId="77777777" w:rsidR="00835BB3" w:rsidRPr="00B55C32" w:rsidRDefault="00835BB3" w:rsidP="0031550C">
            <w:pPr>
              <w:jc w:val="center"/>
              <w:rPr>
                <w:bCs/>
                <w:sz w:val="20"/>
                <w:szCs w:val="20"/>
              </w:rPr>
            </w:pPr>
            <w:r w:rsidRPr="00B55C32">
              <w:rPr>
                <w:bCs/>
                <w:sz w:val="20"/>
                <w:szCs w:val="20"/>
              </w:rPr>
              <w:t>0,00</w:t>
            </w:r>
          </w:p>
        </w:tc>
        <w:tc>
          <w:tcPr>
            <w:tcW w:w="1276" w:type="dxa"/>
            <w:shd w:val="clear" w:color="auto" w:fill="auto"/>
            <w:noWrap/>
            <w:vAlign w:val="center"/>
          </w:tcPr>
          <w:p w14:paraId="59AABF6D" w14:textId="77777777" w:rsidR="00835BB3" w:rsidRPr="00B55C32" w:rsidRDefault="00835BB3" w:rsidP="0031550C">
            <w:pPr>
              <w:jc w:val="center"/>
              <w:rPr>
                <w:bCs/>
                <w:sz w:val="20"/>
                <w:szCs w:val="20"/>
              </w:rPr>
            </w:pPr>
            <w:r w:rsidRPr="00B55C32">
              <w:rPr>
                <w:bCs/>
                <w:sz w:val="20"/>
                <w:szCs w:val="20"/>
              </w:rPr>
              <w:t>0,00</w:t>
            </w:r>
          </w:p>
        </w:tc>
        <w:tc>
          <w:tcPr>
            <w:tcW w:w="1134" w:type="dxa"/>
            <w:shd w:val="clear" w:color="auto" w:fill="auto"/>
            <w:vAlign w:val="center"/>
          </w:tcPr>
          <w:p w14:paraId="067E95F6" w14:textId="77777777" w:rsidR="00835BB3" w:rsidRPr="00B55C32" w:rsidRDefault="00835BB3" w:rsidP="0031550C">
            <w:pPr>
              <w:jc w:val="center"/>
              <w:rPr>
                <w:bCs/>
                <w:sz w:val="20"/>
                <w:szCs w:val="20"/>
              </w:rPr>
            </w:pPr>
            <w:r w:rsidRPr="00B55C32">
              <w:rPr>
                <w:bCs/>
                <w:sz w:val="20"/>
                <w:szCs w:val="20"/>
              </w:rPr>
              <w:t>-</w:t>
            </w:r>
          </w:p>
        </w:tc>
        <w:tc>
          <w:tcPr>
            <w:tcW w:w="1132" w:type="dxa"/>
            <w:shd w:val="clear" w:color="auto" w:fill="auto"/>
            <w:noWrap/>
            <w:vAlign w:val="center"/>
          </w:tcPr>
          <w:p w14:paraId="414BBE48" w14:textId="77777777" w:rsidR="00835BB3" w:rsidRPr="00B55C32" w:rsidRDefault="00835BB3" w:rsidP="0031550C">
            <w:pPr>
              <w:jc w:val="center"/>
              <w:rPr>
                <w:bCs/>
                <w:sz w:val="20"/>
                <w:szCs w:val="20"/>
              </w:rPr>
            </w:pPr>
            <w:r w:rsidRPr="00B55C32">
              <w:rPr>
                <w:bCs/>
                <w:sz w:val="20"/>
                <w:szCs w:val="20"/>
              </w:rPr>
              <w:t>-</w:t>
            </w:r>
          </w:p>
        </w:tc>
      </w:tr>
      <w:tr w:rsidR="00B55C32" w:rsidRPr="00B55C32" w14:paraId="607B0210" w14:textId="77777777" w:rsidTr="006C7630">
        <w:trPr>
          <w:trHeight w:val="20"/>
          <w:jc w:val="center"/>
        </w:trPr>
        <w:tc>
          <w:tcPr>
            <w:tcW w:w="841" w:type="dxa"/>
            <w:shd w:val="clear" w:color="auto" w:fill="auto"/>
            <w:noWrap/>
            <w:vAlign w:val="center"/>
          </w:tcPr>
          <w:p w14:paraId="66605151" w14:textId="77777777" w:rsidR="00835BB3" w:rsidRPr="00B55C32" w:rsidRDefault="00835BB3" w:rsidP="0031550C">
            <w:pPr>
              <w:jc w:val="right"/>
              <w:rPr>
                <w:sz w:val="20"/>
                <w:szCs w:val="20"/>
              </w:rPr>
            </w:pPr>
            <w:r w:rsidRPr="00B55C32">
              <w:rPr>
                <w:sz w:val="20"/>
                <w:szCs w:val="20"/>
              </w:rPr>
              <w:t>11</w:t>
            </w:r>
          </w:p>
        </w:tc>
        <w:tc>
          <w:tcPr>
            <w:tcW w:w="2268" w:type="dxa"/>
            <w:shd w:val="clear" w:color="auto" w:fill="auto"/>
            <w:vAlign w:val="center"/>
          </w:tcPr>
          <w:p w14:paraId="181C767B" w14:textId="77777777" w:rsidR="00835BB3" w:rsidRPr="00B55C32" w:rsidRDefault="00835BB3" w:rsidP="0031550C">
            <w:pPr>
              <w:rPr>
                <w:sz w:val="20"/>
                <w:szCs w:val="20"/>
              </w:rPr>
            </w:pPr>
            <w:r w:rsidRPr="00B55C32">
              <w:rPr>
                <w:sz w:val="20"/>
                <w:szCs w:val="20"/>
              </w:rPr>
              <w:t>Izdaci</w:t>
            </w:r>
          </w:p>
        </w:tc>
        <w:tc>
          <w:tcPr>
            <w:tcW w:w="1276" w:type="dxa"/>
            <w:shd w:val="clear" w:color="auto" w:fill="auto"/>
            <w:noWrap/>
            <w:vAlign w:val="center"/>
          </w:tcPr>
          <w:p w14:paraId="16FA0F4C" w14:textId="77777777" w:rsidR="00835BB3" w:rsidRPr="00B55C32" w:rsidRDefault="00B12C0D" w:rsidP="0031550C">
            <w:pPr>
              <w:jc w:val="center"/>
              <w:rPr>
                <w:bCs/>
                <w:sz w:val="20"/>
                <w:szCs w:val="20"/>
              </w:rPr>
            </w:pPr>
            <w:r w:rsidRPr="00B55C32">
              <w:rPr>
                <w:bCs/>
                <w:sz w:val="20"/>
                <w:szCs w:val="20"/>
              </w:rPr>
              <w:t>0,00</w:t>
            </w:r>
          </w:p>
        </w:tc>
        <w:tc>
          <w:tcPr>
            <w:tcW w:w="1275" w:type="dxa"/>
            <w:shd w:val="clear" w:color="auto" w:fill="auto"/>
            <w:noWrap/>
            <w:vAlign w:val="center"/>
          </w:tcPr>
          <w:p w14:paraId="12299C72" w14:textId="77777777" w:rsidR="00835BB3" w:rsidRPr="00B55C32" w:rsidRDefault="00835BB3" w:rsidP="0031550C">
            <w:pPr>
              <w:jc w:val="center"/>
              <w:rPr>
                <w:bCs/>
                <w:sz w:val="20"/>
                <w:szCs w:val="20"/>
              </w:rPr>
            </w:pPr>
            <w:r w:rsidRPr="00B55C32">
              <w:rPr>
                <w:bCs/>
                <w:sz w:val="20"/>
                <w:szCs w:val="20"/>
              </w:rPr>
              <w:t>0,00</w:t>
            </w:r>
          </w:p>
        </w:tc>
        <w:tc>
          <w:tcPr>
            <w:tcW w:w="1276" w:type="dxa"/>
            <w:shd w:val="clear" w:color="auto" w:fill="auto"/>
            <w:noWrap/>
            <w:vAlign w:val="center"/>
          </w:tcPr>
          <w:p w14:paraId="61637FFA" w14:textId="77777777" w:rsidR="00835BB3" w:rsidRPr="00B55C32" w:rsidRDefault="00835BB3" w:rsidP="0031550C">
            <w:pPr>
              <w:jc w:val="center"/>
              <w:rPr>
                <w:bCs/>
                <w:sz w:val="20"/>
                <w:szCs w:val="20"/>
              </w:rPr>
            </w:pPr>
            <w:r w:rsidRPr="00B55C32">
              <w:rPr>
                <w:bCs/>
                <w:sz w:val="20"/>
                <w:szCs w:val="20"/>
              </w:rPr>
              <w:t>0,00</w:t>
            </w:r>
          </w:p>
        </w:tc>
        <w:tc>
          <w:tcPr>
            <w:tcW w:w="1134" w:type="dxa"/>
            <w:shd w:val="clear" w:color="auto" w:fill="auto"/>
            <w:vAlign w:val="center"/>
          </w:tcPr>
          <w:p w14:paraId="41318D5C" w14:textId="77777777" w:rsidR="00835BB3" w:rsidRPr="00B55C32" w:rsidRDefault="00835BB3" w:rsidP="0031550C">
            <w:pPr>
              <w:jc w:val="center"/>
              <w:rPr>
                <w:bCs/>
                <w:sz w:val="20"/>
                <w:szCs w:val="20"/>
              </w:rPr>
            </w:pPr>
            <w:r w:rsidRPr="00B55C32">
              <w:rPr>
                <w:bCs/>
                <w:sz w:val="20"/>
                <w:szCs w:val="20"/>
              </w:rPr>
              <w:t>-</w:t>
            </w:r>
          </w:p>
        </w:tc>
        <w:tc>
          <w:tcPr>
            <w:tcW w:w="1132" w:type="dxa"/>
            <w:shd w:val="clear" w:color="auto" w:fill="auto"/>
            <w:noWrap/>
            <w:vAlign w:val="center"/>
          </w:tcPr>
          <w:p w14:paraId="2508DFB6" w14:textId="77777777" w:rsidR="00835BB3" w:rsidRPr="00B55C32" w:rsidRDefault="00835BB3" w:rsidP="0031550C">
            <w:pPr>
              <w:jc w:val="center"/>
              <w:rPr>
                <w:bCs/>
                <w:sz w:val="20"/>
                <w:szCs w:val="20"/>
              </w:rPr>
            </w:pPr>
            <w:r w:rsidRPr="00B55C32">
              <w:rPr>
                <w:bCs/>
                <w:sz w:val="20"/>
                <w:szCs w:val="20"/>
              </w:rPr>
              <w:t>-</w:t>
            </w:r>
          </w:p>
        </w:tc>
      </w:tr>
    </w:tbl>
    <w:p w14:paraId="6A0AFB73" w14:textId="77777777" w:rsidR="00886B5E" w:rsidRPr="00B55C32" w:rsidRDefault="00886B5E" w:rsidP="0031550C">
      <w:pPr>
        <w:rPr>
          <w:sz w:val="16"/>
          <w:szCs w:val="16"/>
        </w:rPr>
      </w:pPr>
    </w:p>
    <w:p w14:paraId="425D4A3C" w14:textId="77777777" w:rsidR="005C2914" w:rsidRPr="00B55C32" w:rsidRDefault="005C2914" w:rsidP="0031550C">
      <w:pPr>
        <w:spacing w:line="360" w:lineRule="auto"/>
        <w:rPr>
          <w:sz w:val="16"/>
          <w:szCs w:val="16"/>
        </w:rPr>
      </w:pPr>
    </w:p>
    <w:p w14:paraId="0FF5C960" w14:textId="77777777" w:rsidR="00801B71" w:rsidRPr="00B55C32" w:rsidRDefault="00801B71" w:rsidP="0031550C">
      <w:pPr>
        <w:spacing w:line="360" w:lineRule="auto"/>
        <w:rPr>
          <w:sz w:val="16"/>
          <w:szCs w:val="16"/>
        </w:rPr>
      </w:pPr>
    </w:p>
    <w:p w14:paraId="633B18BA" w14:textId="77777777" w:rsidR="00B602BA" w:rsidRPr="00B55C32" w:rsidRDefault="00B602BA" w:rsidP="0031550C">
      <w:pPr>
        <w:spacing w:after="120" w:line="360" w:lineRule="auto"/>
        <w:ind w:left="714" w:hanging="357"/>
        <w:jc w:val="both"/>
        <w:rPr>
          <w:rFonts w:eastAsia="Calibri"/>
          <w:b/>
          <w:lang w:eastAsia="en-US"/>
        </w:rPr>
      </w:pPr>
      <w:r w:rsidRPr="00B55C32">
        <w:rPr>
          <w:rFonts w:eastAsia="Calibri"/>
          <w:b/>
          <w:lang w:eastAsia="en-US"/>
        </w:rPr>
        <w:t>II. POSEBAN DIO</w:t>
      </w:r>
    </w:p>
    <w:p w14:paraId="6D3081E4" w14:textId="77777777" w:rsidR="006C4E8B" w:rsidRPr="00B55C32" w:rsidRDefault="006C4E8B" w:rsidP="0031550C">
      <w:pPr>
        <w:spacing w:after="120" w:line="360" w:lineRule="auto"/>
        <w:jc w:val="both"/>
      </w:pPr>
      <w:r w:rsidRPr="00B55C32">
        <w:t>Na temelju Zakona o odgoju i obrazovanju u osnovnoj i srednjoj škole i Zakona o financiranju jedinica lokalne i područne (regionalne) samouprave osnivač škole Grad Zadar, kao jedinica lokalne samouprave koja je preuzela financiranje decentraliziranih funkcija osnovnog školstva, sa svojim financijskim planom predviđa sredstva za materijalne i financijske rashode škole, rashode za nabavu proizvedene dugotrajne imovine kao i rashode za dodatna ulaganja na nefinancijskoj imovini.</w:t>
      </w:r>
    </w:p>
    <w:p w14:paraId="78F3FE5D" w14:textId="77777777" w:rsidR="006C4E8B" w:rsidRPr="00B55C32" w:rsidRDefault="006C4E8B" w:rsidP="0031550C">
      <w:pPr>
        <w:spacing w:after="120" w:line="360" w:lineRule="auto"/>
        <w:jc w:val="both"/>
      </w:pPr>
      <w:r w:rsidRPr="00B55C32">
        <w:t>Materijalni i financijski rashodi škole, kao što su službena putovanja, stručno usavršavanje zaposlenika, ostale naknade troškova zaposlenika, uredski materijal i ostali materijalni rashodi, sitni inventar i auto gume, službena radna odjeća i obuća, usluge telefona, pošte i prijevoza, usluga promidžbe i informiranja, komunalne usluge, intelektualne i osobne usluge, računalne usluge, ostale usluge, premije osiguranja, prezentacija, članarine, ostali nespomenuti rashodi poslovanja, bankarske i usluge platnog prometa te zatezne kamate, se financiraju na temelju stvarnog nastalog troška.</w:t>
      </w:r>
    </w:p>
    <w:p w14:paraId="43721D69" w14:textId="77777777" w:rsidR="006C4E8B" w:rsidRPr="00B55C32" w:rsidRDefault="006C4E8B" w:rsidP="0031550C">
      <w:pPr>
        <w:spacing w:after="120" w:line="360" w:lineRule="auto"/>
        <w:jc w:val="both"/>
      </w:pPr>
      <w:r w:rsidRPr="00B55C32">
        <w:t>Materijalni rashodi, kao što su električna energija i loživo ulje, zdravstveni pregledi zaposlenika škole, usluge održavanje Riznice, usluge čuvanja imovine i osoba financiraju se na temelju opravdanih potreba i stvarno nastalog troška.</w:t>
      </w:r>
    </w:p>
    <w:p w14:paraId="0BDF2714" w14:textId="77777777" w:rsidR="006C4E8B" w:rsidRPr="00B55C32" w:rsidRDefault="006C4E8B" w:rsidP="0031550C">
      <w:pPr>
        <w:spacing w:after="120" w:line="360" w:lineRule="auto"/>
        <w:jc w:val="both"/>
      </w:pPr>
      <w:r w:rsidRPr="00B55C32">
        <w:t xml:space="preserve">Rashodi za materijal i dijelove tekućeg i investicijskog održavanja, usluge tekućeg i investicijskog održavanja, kao materijalni rashodi škole, odnose na aktivnosti investicijskog održavanja školskog prostora, opreme, nastavnih sredstava i pomagala i predstavlja predvidivo i nepredvidivo održavanje i obnavljanje zidova i krova škole i dvorane, kao i održavanje i obnavljanje opreme i sredstava rada. Opseg i visina investicijskog održavanja utvrđuje se u skladu sa stvarnim tehničkim stanjem, potrebnim </w:t>
      </w:r>
      <w:r w:rsidRPr="00B55C32">
        <w:lastRenderedPageBreak/>
        <w:t xml:space="preserve">adaptacijama, rekonstrukcijama i zamjenama u cilju poboljšavanja uvjeta korištenja ili udovoljavanja promijenjenim zakonskim i tehničkim propisima zgrada, opreme, nastavnih sredstava i pomagala. </w:t>
      </w:r>
    </w:p>
    <w:p w14:paraId="0AEAED41" w14:textId="77777777" w:rsidR="006C4E8B" w:rsidRPr="00B55C32" w:rsidRDefault="006C4E8B" w:rsidP="0031550C">
      <w:pPr>
        <w:spacing w:after="120" w:line="360" w:lineRule="auto"/>
        <w:jc w:val="both"/>
      </w:pPr>
      <w:r w:rsidRPr="00B55C32">
        <w:t>Rashodi za nabavu proizvedene dugotrajne imovine i dodatna ulaganja na nefinancijskoj imovini odnosi se na nabavu nefinancijske imovine, odnosno nabavu nove opreme, nastavnih sredstava i pomagala, kao i na kapitalne projekte gradnje, na ulaganja kojima se produžuje vijek njene uporabe, povećava kapacitet, mijenja namjena ili znatno poboljšavaju funkcionalna svojstva nefinancijske imovine</w:t>
      </w:r>
    </w:p>
    <w:p w14:paraId="719C98EC" w14:textId="77777777" w:rsidR="00E12D5D" w:rsidRPr="00B55C32" w:rsidRDefault="00C7444E" w:rsidP="0031550C">
      <w:pPr>
        <w:spacing w:after="120" w:line="360" w:lineRule="auto"/>
        <w:jc w:val="both"/>
      </w:pPr>
      <w:r w:rsidRPr="00B55C32">
        <w:t>Sukladno članku 54. Zakona o proračunu („Narodne novine“ br. 144/21) vlastitim prihodima se smatraju prihodi koje Škola ostvari od obavljanja poslova na tržištu i tržišnim uvjetima, a koje poslove mogu obavljati i drugi subjekti izvan općeg proračuna.</w:t>
      </w:r>
      <w:r w:rsidR="006C4E8B" w:rsidRPr="00B55C32">
        <w:t xml:space="preserve"> Škola može ostvariti vlastite prihode od najma dvorane i drugih prostorija škole (učionice, višenamjenske prostorije), prodaje robe i usluga školske zadruge „Điran“, prodaje učeničkih knjiga i časopisa, usluga prehrane zaposlenika i prikupljanje miješanog otpada. Sukladno školskom Pravilniku o ostvarivanju i načinu korištenja vlastitih prihoda</w:t>
      </w:r>
      <w:r w:rsidR="00E12D5D" w:rsidRPr="00B55C32">
        <w:t xml:space="preserve"> i nenamjenskih donacija</w:t>
      </w:r>
      <w:r w:rsidR="006C4E8B" w:rsidRPr="00B55C32">
        <w:t xml:space="preserve">, ostvarene prihode Škola je dužna namjenski koristiti za podmirenje tekućih izdataka. Namjene korištenja ostvarenih prihoda </w:t>
      </w:r>
      <w:r w:rsidRPr="00B55C32">
        <w:t>od najma</w:t>
      </w:r>
      <w:r w:rsidR="00E12D5D" w:rsidRPr="00B55C32">
        <w:t xml:space="preserve"> </w:t>
      </w:r>
      <w:r w:rsidR="006C4E8B" w:rsidRPr="00B55C32">
        <w:t xml:space="preserve">su prioritetno za tekuće i investicijsko održavanje objekata te nabavu opreme do 80% </w:t>
      </w:r>
      <w:r w:rsidR="006C4E8B" w:rsidRPr="004F61C7">
        <w:t>iznosa ostvarenih prihoda, a za ostale potrebe do 20% iznosa ostvarenih prihoda. Prihodi ostvareni drugim načinom od članka 4., stavka 1. spomenutog Pravilnika, može se koristiti za rashode Škole nastalih realizacijom programa i aktivnosti temeljem koji</w:t>
      </w:r>
      <w:r w:rsidR="00E12D5D" w:rsidRPr="004F61C7">
        <w:t>h su vlastiti prihodi ostvareni, za materijalne rashode redovitog poslovanja ustanova, za financijske rashode, te rashoda za nabavu i održavanje nefinancijske imovine, izdataka za financijsku imovinu i otplate zajmova do 75% vlastitih prihoda, a ostalih 25% vlastitih koristi će se za stručno usavršavanje zaposlenika, rashode za službena putovanja, naknade za prijevoz zaposlenika, naknade za rad predstavničkih izvršnih tijela, povjerenstva i slično.</w:t>
      </w:r>
    </w:p>
    <w:p w14:paraId="1FA38C6C" w14:textId="6F212515" w:rsidR="006C4E8B" w:rsidRPr="00B55C32" w:rsidRDefault="006C4E8B" w:rsidP="0031550C">
      <w:pPr>
        <w:spacing w:after="120" w:line="360" w:lineRule="auto"/>
        <w:jc w:val="both"/>
      </w:pPr>
      <w:r w:rsidRPr="00B55C32">
        <w:t>Suklad</w:t>
      </w:r>
      <w:r w:rsidR="00067AE6" w:rsidRPr="00B55C32">
        <w:t xml:space="preserve">no članku 17. stavka 6 </w:t>
      </w:r>
      <w:r w:rsidRPr="00B55C32">
        <w:t xml:space="preserve">Pravilnika o proračunskim klasifikacijama („Narodne novine“, br. </w:t>
      </w:r>
      <w:r w:rsidR="00067AE6" w:rsidRPr="00B55C32">
        <w:t>04/24)</w:t>
      </w:r>
      <w:r w:rsidRPr="00B55C32">
        <w:t>, prihodi z</w:t>
      </w:r>
      <w:r w:rsidR="00B026FE" w:rsidRPr="00B55C32">
        <w:t xml:space="preserve">a posebne namjene planiraju se </w:t>
      </w:r>
      <w:r w:rsidRPr="00B55C32">
        <w:t>prihodi čije su korištenje i namjena utvrđeni posebnim zakonima i propisima koje donosi Vlada Republike Hrvatske, kao što su uplate za produženi boravak, uplata pristupnika za stručni ispiti iz geografije, naplate štete učenika za tablete, naplate štete učenika za udžbenike.</w:t>
      </w:r>
    </w:p>
    <w:p w14:paraId="604EDA48" w14:textId="77777777" w:rsidR="006C4E8B" w:rsidRPr="00B55C32" w:rsidRDefault="006C4E8B" w:rsidP="0031550C">
      <w:pPr>
        <w:spacing w:after="120" w:line="360" w:lineRule="auto"/>
        <w:jc w:val="both"/>
      </w:pPr>
      <w:r w:rsidRPr="00B55C32">
        <w:t xml:space="preserve">Produženi boravak, organiziran u četiri odgojno obrazovne skupine u Osnovnoj školi Šime Budinića, omogućuje učenicima boravak u školi prije i nakon redovne nastave, s organiziranom prehranom te nastavnim i izvannastavnim aktivnostima. Cjelodnevna nastava predstavlja specifičan oblik ovog programa, osmišljen kao kombinacija razredne nastave i organiziranog slobodnog vremena tijekom najmanje osam sati dnevno. Ciljevi programa rada i organizacije slobodnog vremena u produženom boravku i cjelodnevnim odgojno - obrazovnim skupinama omogućava djetetu život ispunjen različitim sadržajima koji će povoljno utjecati na razvoj njegove/njezine cjelokupne osobnosti te individualnih i jedinstvenih potencijala, omogućiti razvoj djeteta kao socijalnog bića - tijekom cjelodnevnog boravka u </w:t>
      </w:r>
      <w:r w:rsidRPr="00B55C32">
        <w:lastRenderedPageBreak/>
        <w:t>školi, tj. razrednom odjelu, uz stalnu prisutnost socijalne interakcije što omogućuje razvoj i unapređenje socijalnih vještina djeteta i pripremiti dijete za daljnje obrazovanje i cjeloživotno učenje. Provedba produženoga boravka uključuju troškove prehrane, materijala, opreme te dodatnih troškova.</w:t>
      </w:r>
    </w:p>
    <w:p w14:paraId="4C18EE32" w14:textId="319C94DC" w:rsidR="006C4E8B" w:rsidRPr="00B55C32" w:rsidRDefault="006C4E8B" w:rsidP="0031550C">
      <w:pPr>
        <w:spacing w:after="120" w:line="360" w:lineRule="auto"/>
        <w:jc w:val="both"/>
      </w:pPr>
      <w:r w:rsidRPr="00B55C32">
        <w:t xml:space="preserve">Osnovna škola Šime Budinića je, tijekom </w:t>
      </w:r>
      <w:r w:rsidR="00067AE6" w:rsidRPr="00B55C32">
        <w:t xml:space="preserve">zimskog i </w:t>
      </w:r>
      <w:r w:rsidRPr="00B55C32">
        <w:t>proljetnog</w:t>
      </w:r>
      <w:r w:rsidR="00067AE6" w:rsidRPr="00B55C32">
        <w:t xml:space="preserve"> </w:t>
      </w:r>
      <w:r w:rsidRPr="00B55C32">
        <w:t xml:space="preserve">roka u </w:t>
      </w:r>
      <w:r w:rsidR="00067AE6" w:rsidRPr="00B55C32">
        <w:t>202</w:t>
      </w:r>
      <w:r w:rsidR="00FC0AC6">
        <w:t>5</w:t>
      </w:r>
      <w:r w:rsidR="007F0031" w:rsidRPr="00B55C32">
        <w:t xml:space="preserve">. </w:t>
      </w:r>
      <w:r w:rsidRPr="00B55C32">
        <w:t>godini, također i ustanova u kojoj se polaže stručni ispiti za pripravnike geografije iz osnovnih škola jadransko - gorskih županija Republike Hrvatske</w:t>
      </w:r>
      <w:r w:rsidR="00C6474B">
        <w:t>.</w:t>
      </w:r>
      <w:r w:rsidR="00E86668" w:rsidRPr="00B55C32">
        <w:t xml:space="preserve"> </w:t>
      </w:r>
      <w:r w:rsidRPr="00B55C32">
        <w:t>S uplatama pristupnika se podmiruju troškovi organizacije provedbe stručnih ispita, od ureds</w:t>
      </w:r>
      <w:r w:rsidR="00C7444E" w:rsidRPr="00B55C32">
        <w:t>kog materijala do naknade povjeren</w:t>
      </w:r>
      <w:r w:rsidRPr="00B55C32">
        <w:t>stvima za stručne ispite.</w:t>
      </w:r>
    </w:p>
    <w:p w14:paraId="7376DF89" w14:textId="77777777" w:rsidR="006C4E8B" w:rsidRPr="00B55C32" w:rsidRDefault="006C4E8B" w:rsidP="0031550C">
      <w:pPr>
        <w:spacing w:after="120" w:line="360" w:lineRule="auto"/>
        <w:jc w:val="both"/>
      </w:pPr>
      <w:r w:rsidRPr="00B55C32">
        <w:t>Ministarstvo znanosti i obrazovanja u sklopu projekta Podrška provedbi Cjelovite kurikularne reforme Škola za život  - faza II (CKR II) sufinanciranog u okviru Operativnog programa Učinkoviti ljudski potencijali 2014. - 2020. Europskog socijalnog fonda provelo nabavu tablet uređaja za uč</w:t>
      </w:r>
      <w:r w:rsidR="00F03C1B" w:rsidRPr="00B55C32">
        <w:t>enike osnovnih škola od kojih je</w:t>
      </w:r>
      <w:r w:rsidRPr="00B55C32">
        <w:t xml:space="preserve"> 599 tableta dostavljeno Osnovnoj školi Šime Budinića tijekom 2020. godine. Kod svakog preuzimanja tableta škola traži od roditelja/skrbnika da potpišu izjavu o preuzimaju tableta gdje stoji da su, u slučaju nastale štete, dužni podmiriti troškove popravka.</w:t>
      </w:r>
    </w:p>
    <w:p w14:paraId="326A6FC6" w14:textId="77777777" w:rsidR="006C4E8B" w:rsidRPr="00B55C32" w:rsidRDefault="006C4E8B" w:rsidP="0031550C">
      <w:pPr>
        <w:spacing w:after="120" w:line="360" w:lineRule="auto"/>
        <w:jc w:val="both"/>
      </w:pPr>
      <w:r w:rsidRPr="00B55C32">
        <w:t>Sukladno članku 3. Naputka o načinu upotrebe, vraćanja i obnavljanja udžbenika i drugih obrazovnih materijala („Narodne novine“ br. 46/2019) ako učenici zbog nepažljivog postupanja onemoguće ponovno korištenje udžbenika predviđenih za višegodišnje korištenje, dužni su nadoknaditi štetu u iznosu od 50% kataloške cijene udžbenika. Sredstva koja škola na ovaj način dobije predstavljaju namjenski prihod i mogu se iskoristiti za naknadni dokup udžbenika, ako za to postoji potreba, ili se krajem tekuće godine vraćaju u Državni proračun.</w:t>
      </w:r>
    </w:p>
    <w:p w14:paraId="384ED313" w14:textId="754FED44" w:rsidR="006C4E8B" w:rsidRPr="00B55C32" w:rsidRDefault="006C4E8B" w:rsidP="0031550C">
      <w:pPr>
        <w:spacing w:after="120" w:line="360" w:lineRule="auto"/>
        <w:jc w:val="both"/>
      </w:pPr>
      <w:r w:rsidRPr="00B55C32">
        <w:t>Rashodi poput plaće i materijalna prava zaposlenika, pristojbe i naknade, mentorstva, stručni ispiti iz geografije (uplata AZOO-a), ŽSV, udžbenici, županijska natjecanja, SEMEP projekt su financirani s pomoćima. Tekuće pomoći su prijenosi proračunima i proračunskim korisnicima u novcu od strane državnog (MZOŠ, AZOO, NCVVO, druge agencije) i županijskog proračuna i služe za pokriće rashoda za zaposlene u školi, naknada za prijevoz, pristojbe i naknade, mentorstvo, rashoda nastalih radom voditelja ŽSV-a, rashoda vezanih za organiziranj</w:t>
      </w:r>
      <w:r w:rsidR="001269C1" w:rsidRPr="00B55C32">
        <w:t>e stručnih ispita iz geografije</w:t>
      </w:r>
      <w:r w:rsidR="00FC0AC6">
        <w:t xml:space="preserve">, </w:t>
      </w:r>
      <w:r w:rsidRPr="00B55C32">
        <w:t>rashoda veza</w:t>
      </w:r>
      <w:r w:rsidR="00F03C1B" w:rsidRPr="00B55C32">
        <w:t>nih za organiziranje županijskog</w:t>
      </w:r>
      <w:r w:rsidRPr="00B55C32">
        <w:t xml:space="preserve"> natjecanja iz biologije</w:t>
      </w:r>
      <w:r w:rsidR="00FC0AC6">
        <w:t xml:space="preserve"> i glazbene smotre</w:t>
      </w:r>
      <w:r w:rsidRPr="00B55C32">
        <w:t>, rashodi službenog putovanja i naknada troškova osobama izvan radnog odnosa (učenika) u sklopu SEMEP programa.</w:t>
      </w:r>
    </w:p>
    <w:p w14:paraId="43045911" w14:textId="446C4569" w:rsidR="006C4E8B" w:rsidRPr="00B55C32" w:rsidRDefault="006C4E8B" w:rsidP="0031550C">
      <w:pPr>
        <w:spacing w:after="120" w:line="360" w:lineRule="auto"/>
        <w:jc w:val="both"/>
      </w:pPr>
      <w:r w:rsidRPr="00B55C32">
        <w:t>Sukladno članku 14. Zakona o udžbenicima i drugim obrazovnim materijalima za osnovnu i srednju školu „(Narodne novine“ br. 116/2018.), sredstva za nabavu udžbenika za obvezne i izborne nastavne predmete učenicima osnovnih škol</w:t>
      </w:r>
      <w:r w:rsidR="001269C1" w:rsidRPr="00B55C32">
        <w:t>a u školskoj</w:t>
      </w:r>
      <w:r w:rsidR="00C97BD1">
        <w:t xml:space="preserve"> 2024./2025.</w:t>
      </w:r>
      <w:r w:rsidR="006761CB">
        <w:t xml:space="preserve"> </w:t>
      </w:r>
      <w:r w:rsidR="001269C1" w:rsidRPr="00B55C32">
        <w:t xml:space="preserve">godini, </w:t>
      </w:r>
      <w:r w:rsidRPr="00B55C32">
        <w:t>osigurana su u Drža</w:t>
      </w:r>
      <w:r w:rsidR="00737D8A" w:rsidRPr="00B55C32">
        <w:t>vnome proračunu. Ministarstvo je</w:t>
      </w:r>
      <w:r w:rsidRPr="00B55C32">
        <w:t xml:space="preserve"> ško</w:t>
      </w:r>
      <w:r w:rsidR="001269C1" w:rsidRPr="00B55C32">
        <w:t>lama na poslovne račune uplatilo</w:t>
      </w:r>
      <w:r w:rsidRPr="00B55C32">
        <w:t xml:space="preserve"> novčana sredstva za nabavu drugih obrazovnih materijala, odnosno obveznih udžbenika učenicima koji ostvaruju pravo na njihovo financiranje, a škole su dužne nabaviti ih svojim učenicima. Udžbenici i drugi obrazovni materijali financirani sredstvima iz Državnoga proračuna vlasništvo su škole te su ih učenici dužni vratiti školi na kraju školske godine.</w:t>
      </w:r>
    </w:p>
    <w:p w14:paraId="18D9C0DD" w14:textId="3D215182" w:rsidR="006C4E8B" w:rsidRPr="00B55C32" w:rsidRDefault="00067AE6" w:rsidP="0031550C">
      <w:pPr>
        <w:spacing w:after="120" w:line="360" w:lineRule="auto"/>
        <w:jc w:val="both"/>
      </w:pPr>
      <w:r w:rsidRPr="00B55C32">
        <w:lastRenderedPageBreak/>
        <w:t xml:space="preserve">Sukladno članku 17., stavka 8 </w:t>
      </w:r>
      <w:r w:rsidR="006C4E8B" w:rsidRPr="00B55C32">
        <w:t>Pravilnika o proračunskim klasifikacij</w:t>
      </w:r>
      <w:r w:rsidRPr="00B55C32">
        <w:t>ama („Narodne novine“, br. 04/24</w:t>
      </w:r>
      <w:r w:rsidR="006C4E8B" w:rsidRPr="00B55C32">
        <w:t xml:space="preserve">), donacija se može zaprimiti od fizičkih osoba, neprofitnih organizacija, trgovačkih društava i od ostalih subjekata izvan općeg proračuna u novcu, stvarima i uslugama, ne očekujući pritom naknadu i protuuslugu, pa s obzirom na to razlikujemo tekuće donacije i kapitalne donacije. Vrijednost donacije nije ograničena, a najčešće se utvrđuje u visini troška nabave (koliko je darovana stvar koštala u nabavi). </w:t>
      </w:r>
      <w:r w:rsidR="00E1742C" w:rsidRPr="00B55C32">
        <w:t xml:space="preserve">Ostvarene su </w:t>
      </w:r>
      <w:r w:rsidR="006C4E8B" w:rsidRPr="00B55C32">
        <w:t>uplate Društva tehničke kulture za financiranje troškova n</w:t>
      </w:r>
      <w:r w:rsidR="00E1742C" w:rsidRPr="00B55C32">
        <w:t>atjecanja</w:t>
      </w:r>
      <w:r w:rsidR="00C6474B">
        <w:t xml:space="preserve">, </w:t>
      </w:r>
      <w:r w:rsidR="006C4E8B" w:rsidRPr="00B55C32">
        <w:t>OPT b</w:t>
      </w:r>
      <w:r w:rsidR="00E1742C" w:rsidRPr="00B55C32">
        <w:t>anke za potrebe SEMEP projekta</w:t>
      </w:r>
      <w:r w:rsidR="00C6474B">
        <w:t xml:space="preserve"> te donacije ormara.</w:t>
      </w:r>
    </w:p>
    <w:p w14:paraId="42157292" w14:textId="63CEB22B" w:rsidR="006C4E8B" w:rsidRPr="00B55C32" w:rsidRDefault="006C4E8B" w:rsidP="0031550C">
      <w:pPr>
        <w:spacing w:after="120" w:line="360" w:lineRule="auto"/>
        <w:jc w:val="both"/>
      </w:pPr>
      <w:r w:rsidRPr="00B55C32">
        <w:t xml:space="preserve">Osnovna školi </w:t>
      </w:r>
      <w:r w:rsidR="00E555C0" w:rsidRPr="00B55C32">
        <w:t>Šime Budinića je za školsku 202</w:t>
      </w:r>
      <w:r w:rsidR="00FC0AC6">
        <w:t>4</w:t>
      </w:r>
      <w:r w:rsidR="00E555C0" w:rsidRPr="00B55C32">
        <w:t>./202</w:t>
      </w:r>
      <w:r w:rsidR="00FC0AC6">
        <w:t>5</w:t>
      </w:r>
      <w:r w:rsidRPr="00B55C32">
        <w:t xml:space="preserve">. </w:t>
      </w:r>
      <w:r w:rsidR="003C51B0" w:rsidRPr="00B55C32">
        <w:t xml:space="preserve">godinu </w:t>
      </w:r>
      <w:r w:rsidRPr="00B55C32">
        <w:t>podnijela zahtjev za organizacijom produženog boravka u četiri odgojno - obrazovne skupine Gradu Zadru koji osigurava sredstva za plaće i materijalna prava učitelja/ica u spomenutim skupinama. Odlukom Grada Zadra o organizaciji i provedbi programa produženog boravka u školskoj</w:t>
      </w:r>
      <w:r w:rsidR="00CE5CD2" w:rsidRPr="00B55C32">
        <w:t xml:space="preserve"> </w:t>
      </w:r>
      <w:r w:rsidR="00E555C0" w:rsidRPr="00B55C32">
        <w:t>202</w:t>
      </w:r>
      <w:r w:rsidR="00FC0AC6">
        <w:t>4</w:t>
      </w:r>
      <w:r w:rsidR="00E555C0" w:rsidRPr="00B55C32">
        <w:t>./202</w:t>
      </w:r>
      <w:r w:rsidR="00FC0AC6">
        <w:t>5</w:t>
      </w:r>
      <w:r w:rsidR="00E555C0" w:rsidRPr="00B55C32">
        <w:t xml:space="preserve">. </w:t>
      </w:r>
      <w:r w:rsidR="00CE5CD2" w:rsidRPr="00B55C32">
        <w:t xml:space="preserve">godini </w:t>
      </w:r>
      <w:r w:rsidRPr="00B55C32">
        <w:t>prihvaćen je zahtjev škole.</w:t>
      </w:r>
    </w:p>
    <w:p w14:paraId="4BD9179E" w14:textId="77777777" w:rsidR="006C4E8B" w:rsidRPr="00B55C32" w:rsidRDefault="006C4E8B" w:rsidP="0031550C">
      <w:pPr>
        <w:spacing w:after="40" w:line="360" w:lineRule="auto"/>
        <w:jc w:val="both"/>
      </w:pPr>
      <w:r w:rsidRPr="00B55C32">
        <w:t xml:space="preserve">Zakonom o udžbenicima i drugim obrazovnim materijalima za osnovnu i srednju školu (Narodne novine br. 116/2018) sredstva za nabavu udžbenika za učenike osnovnih škola Ministarstvo znanosti i obrazovanja osigurava u državnom proračuna. </w:t>
      </w:r>
    </w:p>
    <w:p w14:paraId="626BD44D" w14:textId="7465789E" w:rsidR="006C4E8B" w:rsidRPr="00B55C32" w:rsidRDefault="006C4E8B" w:rsidP="0031550C">
      <w:pPr>
        <w:spacing w:after="40" w:line="360" w:lineRule="auto"/>
        <w:jc w:val="both"/>
      </w:pPr>
      <w:r w:rsidRPr="00B55C32">
        <w:t>Školska shema jedan je od programa kojim se provodi dio javnozdravstvene politike Europske unije, a kojim se potiče promoviranje zdravog načina života, osobito djece i mladih osoba. Shema zapravo predstavlja program potpore namijenjen poboljšanju distribucije poljoprivrednih proizvoda, koji ima za cilj promicanje uravnotežene prehrane i zdravih prehrambenih navika djece u odgojno - obrazovnim ustanovama, kao i edukacije učenika u cilju smanjenja otpada od hrane. Radi se posebnom programu potpore Europske unije za opskrbu voćem i povrćem te mlijekom i mliječnim proizvodima u obrazovnim ustanovama. Program se, kao objedinjen europski projekt, provodi u šestogodišnjem r</w:t>
      </w:r>
      <w:r w:rsidR="00E555C0" w:rsidRPr="00B55C32">
        <w:t>azdoblju, od školske godine 2023./2024. do školske godine 2028./2029</w:t>
      </w:r>
      <w:r w:rsidRPr="00B55C32">
        <w:t>., nakon čega se očekuje nastavak provedbe u novom programskom razdoblju. Ciljana skupina su učenici osnovnih i srednjih škola na području Republike Hrvatske u shemi voća i povrća te osnovnih škola na području Republike Hrvatske u shemi mlijeka, a distribucija i/ili isporuka voća i povrća te mlijeka i mliječnih proizvoda u okviru Školske sheme odvijat se najmanje jednom tjedno u nastavne dane, u rasponu od najmanje 12 do najviše 24 tjedna tijekom školske godine.</w:t>
      </w:r>
      <w:r w:rsidR="0077565E" w:rsidRPr="00B55C32">
        <w:t xml:space="preserve"> Osnovna škola Šime Budinića je </w:t>
      </w:r>
      <w:r w:rsidRPr="00B55C32">
        <w:t>u školsko</w:t>
      </w:r>
      <w:r w:rsidR="00E555C0" w:rsidRPr="00B55C32">
        <w:t>j godini 202</w:t>
      </w:r>
      <w:r w:rsidR="00645F58">
        <w:t>4</w:t>
      </w:r>
      <w:r w:rsidR="00E555C0" w:rsidRPr="00B55C32">
        <w:t>./202</w:t>
      </w:r>
      <w:r w:rsidR="00645F58">
        <w:t>5</w:t>
      </w:r>
      <w:r w:rsidR="0077565E" w:rsidRPr="00B55C32">
        <w:t>. sudjelovala</w:t>
      </w:r>
      <w:r w:rsidRPr="00B55C32">
        <w:t xml:space="preserve"> u projektu Školska </w:t>
      </w:r>
      <w:r w:rsidR="00E555C0" w:rsidRPr="00B55C32">
        <w:t>shema sa ukupnim brojem učenika.</w:t>
      </w:r>
    </w:p>
    <w:p w14:paraId="78F4BE0E" w14:textId="7B4F8A04" w:rsidR="005B12A4" w:rsidRDefault="006C4E8B" w:rsidP="0031550C">
      <w:pPr>
        <w:spacing w:after="120" w:line="360" w:lineRule="auto"/>
        <w:jc w:val="both"/>
      </w:pPr>
      <w:r w:rsidRPr="00B55C32">
        <w:t xml:space="preserve">Program uvođenja pomoćnika u nastavi s realizacijom je započeo u travnju 2010. godine. Obrazovanje i briga o djeci s teškoćama posljednjih godina uključuje opsežniju integraciju i inkluziju u redovni sustav školovanja. Pozitivna europska praksa inkluzije uključuje i pomoćnike u nastavi kao pomoć u odgojno - obrazovnom procesu djece s teškoćama. S obzirom da se potreba za pomoćnicima svake godine povećava, uvođenje pomoćnika u nastavi u odgojno - obrazovni sustav postao je dio širih javnih potreba. Zbog specifičnosti ovoga programa osnovano je Povjerenstvo za uvođenje pomoćnika u nastavi kojemu je </w:t>
      </w:r>
      <w:r w:rsidRPr="00B55C32">
        <w:lastRenderedPageBreak/>
        <w:t xml:space="preserve">zadatak sagledavanje ukupne situacije i potrebe za pomoćnicima, te ostali poslovi do same realizacije i angažiranja pomoćnika. Program pomoćnika u nastavi dobio je potrebnu suglasnost Ministarstva znanosti i obrazovanja, a pravobraniteljica za djecu svim jedinicama lokalne i područne (regionalne) samouprave kroz preporuku daje podršku za sustavno financiranje pomoćnika u nastavi za djecu s teškoćama. </w:t>
      </w:r>
      <w:r w:rsidR="005B12A4" w:rsidRPr="005B12A4">
        <w:t>U kolovozu 2024. Grad Zadar, na Poziv SF.2.4.06.06. Osiguravanje pomoćnika u nastavi i stručnih komunikacijskih posrednika učenicima s teškoćama u razvoju u osnovnoškolskim i srednjoškolskim odgojno-obrazovnim ustanovama, faza VII., koji se financira iz Europskog socijalnog fonda, u okviru Operativnog programa Učinkoviti ljudski potencijali 2021. - 2027., podnio je projektni prijedlog pod imenom „Škola PUNa mogućnosti 8“. Ova prijava odnosi se za razdoblje od 36 mjeseci odnosno od školske 2024./2025. do 2026./2027. godine. Ukupna vrijednost projekta je 4.230.288,00 eura dok ukupan iznos dodijeljenih bespovratnih sredstava iznosi 3.589.822,39 eura. Projekt će se provoditi u razdoblju od 1. rujna 2024. do 31. kolovoza 2027. godine. Sukladno dodijeljenim EU sredstvima i proračunskim sredstvima Grada Zadra u vremenu provedbe projekta će se financirati ukupno 116 pomoćnika u nastavi za 116 učenika</w:t>
      </w:r>
      <w:r w:rsidR="005B12A4">
        <w:t xml:space="preserve">, odnosno u Osnovnoj školi Šime Budinića </w:t>
      </w:r>
      <w:r w:rsidR="00320284">
        <w:t xml:space="preserve">financira se </w:t>
      </w:r>
      <w:r w:rsidR="005B12A4">
        <w:t>15 pomoćnika u nastavi krajem školske godine 2024./2025.</w:t>
      </w:r>
    </w:p>
    <w:p w14:paraId="1FEA481B" w14:textId="73B3F2E4" w:rsidR="006C4E8B" w:rsidRPr="00B55C32" w:rsidRDefault="006C4E8B" w:rsidP="0031550C">
      <w:pPr>
        <w:spacing w:line="360" w:lineRule="auto"/>
        <w:jc w:val="both"/>
      </w:pPr>
      <w:r w:rsidRPr="00B55C32">
        <w:t>Program učenja stranih jezika, konkretno njemačkog jezika, od prvog razreda u Osnovnoj školi Šime Budinića je započeo početkom školske 2011./2012. godine kao pilot - projekt ikoji se provodi kroz dva sata tjedne nastave</w:t>
      </w:r>
      <w:r w:rsidRPr="003A095D">
        <w:t>. U skladu s provedenim anketama i iskazanim interesom učenika u školsko</w:t>
      </w:r>
      <w:r w:rsidR="00E555C0" w:rsidRPr="003A095D">
        <w:t>j 202</w:t>
      </w:r>
      <w:r w:rsidR="00D6157A" w:rsidRPr="003A095D">
        <w:t>4</w:t>
      </w:r>
      <w:r w:rsidR="00E555C0" w:rsidRPr="003A095D">
        <w:t>./202</w:t>
      </w:r>
      <w:r w:rsidR="00D6157A" w:rsidRPr="003A095D">
        <w:t>5</w:t>
      </w:r>
      <w:r w:rsidR="003A095D" w:rsidRPr="003A095D">
        <w:t>.</w:t>
      </w:r>
      <w:r w:rsidR="00406461" w:rsidRPr="003A095D">
        <w:t xml:space="preserve"> </w:t>
      </w:r>
      <w:r w:rsidR="007E2C49" w:rsidRPr="003A095D">
        <w:t xml:space="preserve">program </w:t>
      </w:r>
      <w:r w:rsidRPr="003A095D">
        <w:t xml:space="preserve">se provodio u </w:t>
      </w:r>
      <w:r w:rsidR="003A095D" w:rsidRPr="003A095D">
        <w:t>nekoliko obrazovnih</w:t>
      </w:r>
      <w:r w:rsidRPr="003A095D">
        <w:t xml:space="preserve"> skupin</w:t>
      </w:r>
      <w:r w:rsidR="003A095D" w:rsidRPr="003A095D">
        <w:t>a</w:t>
      </w:r>
      <w:r w:rsidRPr="003A095D">
        <w:t xml:space="preserve"> za učenike prvih </w:t>
      </w:r>
      <w:r w:rsidR="003A095D" w:rsidRPr="003A095D">
        <w:t xml:space="preserve">do trećih razreda. </w:t>
      </w:r>
      <w:r w:rsidRPr="003A095D">
        <w:t>Osnovna</w:t>
      </w:r>
      <w:r w:rsidRPr="00B55C32">
        <w:t xml:space="preserve"> škola Šime Budinića je škola u kojoj se njemački jezik uči kao drugi strani jezik od četvrtog razreda. Izvođenje nastave financirano je od strane Ministarstva znanosti i obrazovanja kao i u drugim školama. Na ovaj način ostvaren je kontinuitet učenja njemačkog jezika kao drugog stranog jezika za čitavo vrijeme osnovnoškolskog ob</w:t>
      </w:r>
      <w:r w:rsidR="00456C45" w:rsidRPr="00B55C32">
        <w:t>razovanja, a s tim je nastavljeno i školskoj 202</w:t>
      </w:r>
      <w:r w:rsidR="00327523">
        <w:t>4</w:t>
      </w:r>
      <w:r w:rsidR="00456C45" w:rsidRPr="00B55C32">
        <w:t>.</w:t>
      </w:r>
      <w:r w:rsidR="00327523">
        <w:t>/</w:t>
      </w:r>
      <w:r w:rsidR="00456C45" w:rsidRPr="00B55C32">
        <w:t>202</w:t>
      </w:r>
      <w:r w:rsidR="00327523">
        <w:t>5</w:t>
      </w:r>
      <w:r w:rsidR="00456C45" w:rsidRPr="00B55C32">
        <w:t>. godini.</w:t>
      </w:r>
    </w:p>
    <w:p w14:paraId="2FB212DE" w14:textId="77777777" w:rsidR="00785F20" w:rsidRPr="00B55C32" w:rsidRDefault="00785F20" w:rsidP="0031550C">
      <w:pPr>
        <w:spacing w:after="160" w:line="259" w:lineRule="auto"/>
      </w:pPr>
      <w:r w:rsidRPr="00B55C32">
        <w:br w:type="page"/>
      </w:r>
    </w:p>
    <w:p w14:paraId="5D8A96F4" w14:textId="77777777" w:rsidR="008D3DD6" w:rsidRPr="00B55C32" w:rsidRDefault="002A2F50" w:rsidP="0031550C">
      <w:pPr>
        <w:spacing w:after="120" w:line="360" w:lineRule="auto"/>
        <w:jc w:val="both"/>
      </w:pPr>
      <w:r w:rsidRPr="00B55C32">
        <w:lastRenderedPageBreak/>
        <w:t xml:space="preserve">Rashodi poslovanja i rashodi za nabavu nefinancijske imovine raspoređeni su prema </w:t>
      </w:r>
      <w:r w:rsidR="00537BEE" w:rsidRPr="00B55C32">
        <w:t xml:space="preserve">programima koji se sastoje od aktivnosti i projekata  </w:t>
      </w:r>
      <w:r w:rsidRPr="00B55C32">
        <w:t>na razini</w:t>
      </w:r>
      <w:r w:rsidR="00537BEE" w:rsidRPr="00B55C32">
        <w:t xml:space="preserve"> izvora financiranja i </w:t>
      </w:r>
      <w:r w:rsidRPr="00B55C32">
        <w:t>ekonomske klasifikacije kako slijedi:</w:t>
      </w:r>
    </w:p>
    <w:tbl>
      <w:tblPr>
        <w:tblW w:w="10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4976"/>
        <w:gridCol w:w="1701"/>
        <w:gridCol w:w="1701"/>
        <w:gridCol w:w="1269"/>
      </w:tblGrid>
      <w:tr w:rsidR="00B55C32" w:rsidRPr="00B55C32" w14:paraId="7FFD5599" w14:textId="77777777" w:rsidTr="00090F67">
        <w:trPr>
          <w:trHeight w:val="20"/>
          <w:jc w:val="center"/>
        </w:trPr>
        <w:tc>
          <w:tcPr>
            <w:tcW w:w="10478" w:type="dxa"/>
            <w:gridSpan w:val="5"/>
            <w:shd w:val="clear" w:color="000000" w:fill="D9D9D9"/>
            <w:vAlign w:val="center"/>
          </w:tcPr>
          <w:p w14:paraId="28CDF359" w14:textId="137ABB98" w:rsidR="0052360C" w:rsidRPr="00B55C32" w:rsidRDefault="005064D0" w:rsidP="0031550C">
            <w:pPr>
              <w:jc w:val="center"/>
              <w:rPr>
                <w:b/>
                <w:bCs/>
                <w:sz w:val="20"/>
                <w:szCs w:val="20"/>
              </w:rPr>
            </w:pPr>
            <w:r w:rsidRPr="00B55C32">
              <w:rPr>
                <w:b/>
                <w:bCs/>
                <w:sz w:val="22"/>
                <w:szCs w:val="22"/>
              </w:rPr>
              <w:t>POLU</w:t>
            </w:r>
            <w:r w:rsidR="0052360C" w:rsidRPr="00B55C32">
              <w:rPr>
                <w:b/>
                <w:bCs/>
                <w:sz w:val="22"/>
                <w:szCs w:val="22"/>
              </w:rPr>
              <w:t>GODIŠNJI IZVJEŠTAJ O IZVR</w:t>
            </w:r>
            <w:r w:rsidRPr="00B55C32">
              <w:rPr>
                <w:b/>
                <w:bCs/>
                <w:sz w:val="22"/>
                <w:szCs w:val="22"/>
              </w:rPr>
              <w:t>ŠENJU FINANCIJSKOG PLANA ZA 202</w:t>
            </w:r>
            <w:r w:rsidR="00FC0AC6">
              <w:rPr>
                <w:b/>
                <w:bCs/>
                <w:sz w:val="22"/>
                <w:szCs w:val="22"/>
              </w:rPr>
              <w:t>5</w:t>
            </w:r>
            <w:r w:rsidR="0052360C" w:rsidRPr="00B55C32">
              <w:rPr>
                <w:b/>
                <w:bCs/>
                <w:sz w:val="22"/>
                <w:szCs w:val="22"/>
              </w:rPr>
              <w:t>. GODINU                                     PO IZVORIMA FINANCIRANJA I EKONOMSKOJ KLASIFIKACIJI RASPOREĐENIH U PROGRAME KOJI SE SASTOJE OD AKTIVNOSTI I PROJEKATA</w:t>
            </w:r>
          </w:p>
        </w:tc>
      </w:tr>
      <w:tr w:rsidR="00B55C32" w:rsidRPr="00B55C32" w14:paraId="3F34D516" w14:textId="77777777" w:rsidTr="00817D81">
        <w:trPr>
          <w:trHeight w:val="20"/>
          <w:jc w:val="center"/>
        </w:trPr>
        <w:tc>
          <w:tcPr>
            <w:tcW w:w="831" w:type="dxa"/>
            <w:shd w:val="clear" w:color="000000" w:fill="D9D9D9"/>
            <w:vAlign w:val="center"/>
            <w:hideMark/>
          </w:tcPr>
          <w:p w14:paraId="34C9DE98" w14:textId="77777777" w:rsidR="0052360C" w:rsidRPr="00B55C32" w:rsidRDefault="0052360C" w:rsidP="0031550C">
            <w:pPr>
              <w:jc w:val="center"/>
              <w:rPr>
                <w:b/>
                <w:bCs/>
                <w:sz w:val="20"/>
                <w:szCs w:val="20"/>
              </w:rPr>
            </w:pPr>
            <w:r w:rsidRPr="00B55C32">
              <w:rPr>
                <w:b/>
                <w:bCs/>
                <w:sz w:val="20"/>
                <w:szCs w:val="20"/>
              </w:rPr>
              <w:t>Broj. ozn.</w:t>
            </w:r>
          </w:p>
        </w:tc>
        <w:tc>
          <w:tcPr>
            <w:tcW w:w="4976" w:type="dxa"/>
            <w:shd w:val="clear" w:color="000000" w:fill="D9D9D9"/>
            <w:vAlign w:val="center"/>
            <w:hideMark/>
          </w:tcPr>
          <w:p w14:paraId="3F6D4B8E" w14:textId="77777777" w:rsidR="0052360C" w:rsidRPr="00B55C32" w:rsidRDefault="0052360C" w:rsidP="0031550C">
            <w:pPr>
              <w:jc w:val="center"/>
              <w:rPr>
                <w:b/>
                <w:bCs/>
                <w:sz w:val="20"/>
                <w:szCs w:val="20"/>
              </w:rPr>
            </w:pPr>
            <w:r w:rsidRPr="00B55C32">
              <w:rPr>
                <w:b/>
                <w:bCs/>
                <w:sz w:val="20"/>
                <w:szCs w:val="20"/>
              </w:rPr>
              <w:t>Naziv programa, aktivnosti, projekta, izvora financiranja te računa ekonomske klasifikacije</w:t>
            </w:r>
          </w:p>
        </w:tc>
        <w:tc>
          <w:tcPr>
            <w:tcW w:w="1701" w:type="dxa"/>
            <w:shd w:val="clear" w:color="000000" w:fill="D9D9D9"/>
            <w:vAlign w:val="center"/>
            <w:hideMark/>
          </w:tcPr>
          <w:p w14:paraId="5EF8545C" w14:textId="27D7A03C" w:rsidR="0052360C" w:rsidRPr="00B55C32" w:rsidRDefault="00090F67" w:rsidP="0031550C">
            <w:pPr>
              <w:jc w:val="center"/>
              <w:rPr>
                <w:b/>
                <w:bCs/>
                <w:sz w:val="20"/>
                <w:szCs w:val="20"/>
              </w:rPr>
            </w:pPr>
            <w:r w:rsidRPr="00B55C32">
              <w:rPr>
                <w:b/>
                <w:bCs/>
                <w:sz w:val="20"/>
                <w:szCs w:val="20"/>
              </w:rPr>
              <w:t>Izvorni plan         202</w:t>
            </w:r>
            <w:r w:rsidR="00FC0AC6">
              <w:rPr>
                <w:b/>
                <w:bCs/>
                <w:sz w:val="20"/>
                <w:szCs w:val="20"/>
              </w:rPr>
              <w:t>5</w:t>
            </w:r>
            <w:r w:rsidR="0052360C" w:rsidRPr="00B55C32">
              <w:rPr>
                <w:b/>
                <w:bCs/>
                <w:sz w:val="20"/>
                <w:szCs w:val="20"/>
              </w:rPr>
              <w:t>.</w:t>
            </w:r>
            <w:r w:rsidR="00F8707E" w:rsidRPr="00B55C32">
              <w:rPr>
                <w:b/>
                <w:bCs/>
                <w:sz w:val="20"/>
                <w:szCs w:val="20"/>
              </w:rPr>
              <w:t xml:space="preserve"> godine</w:t>
            </w:r>
          </w:p>
        </w:tc>
        <w:tc>
          <w:tcPr>
            <w:tcW w:w="1701" w:type="dxa"/>
            <w:shd w:val="clear" w:color="000000" w:fill="D9D9D9"/>
            <w:vAlign w:val="center"/>
            <w:hideMark/>
          </w:tcPr>
          <w:p w14:paraId="77C93C16" w14:textId="0606E0F2" w:rsidR="0052360C" w:rsidRPr="00B55C32" w:rsidRDefault="00090F67" w:rsidP="0031550C">
            <w:pPr>
              <w:jc w:val="center"/>
              <w:rPr>
                <w:b/>
                <w:bCs/>
                <w:sz w:val="20"/>
                <w:szCs w:val="20"/>
              </w:rPr>
            </w:pPr>
            <w:r w:rsidRPr="00B55C32">
              <w:rPr>
                <w:b/>
                <w:bCs/>
                <w:sz w:val="20"/>
                <w:szCs w:val="20"/>
              </w:rPr>
              <w:t>Izvršenje            202</w:t>
            </w:r>
            <w:r w:rsidR="00FC0AC6">
              <w:rPr>
                <w:b/>
                <w:bCs/>
                <w:sz w:val="20"/>
                <w:szCs w:val="20"/>
              </w:rPr>
              <w:t>5</w:t>
            </w:r>
            <w:r w:rsidR="0052360C" w:rsidRPr="00B55C32">
              <w:rPr>
                <w:b/>
                <w:bCs/>
                <w:sz w:val="20"/>
                <w:szCs w:val="20"/>
              </w:rPr>
              <w:t>.</w:t>
            </w:r>
            <w:r w:rsidR="00F8707E" w:rsidRPr="00B55C32">
              <w:rPr>
                <w:b/>
                <w:bCs/>
                <w:sz w:val="20"/>
                <w:szCs w:val="20"/>
              </w:rPr>
              <w:t xml:space="preserve"> godine</w:t>
            </w:r>
          </w:p>
        </w:tc>
        <w:tc>
          <w:tcPr>
            <w:tcW w:w="1269" w:type="dxa"/>
            <w:shd w:val="clear" w:color="000000" w:fill="D9D9D9"/>
            <w:vAlign w:val="center"/>
          </w:tcPr>
          <w:p w14:paraId="7E13230E" w14:textId="4DE3CC00" w:rsidR="0052360C" w:rsidRPr="00B55C32" w:rsidRDefault="0052360C" w:rsidP="0031550C">
            <w:pPr>
              <w:jc w:val="center"/>
              <w:rPr>
                <w:b/>
                <w:bCs/>
                <w:sz w:val="20"/>
                <w:szCs w:val="20"/>
              </w:rPr>
            </w:pPr>
            <w:r w:rsidRPr="00B55C32">
              <w:rPr>
                <w:b/>
                <w:bCs/>
                <w:sz w:val="20"/>
                <w:szCs w:val="20"/>
              </w:rPr>
              <w:t>Inde</w:t>
            </w:r>
            <w:r w:rsidR="00090F67" w:rsidRPr="00B55C32">
              <w:rPr>
                <w:b/>
                <w:bCs/>
                <w:sz w:val="20"/>
                <w:szCs w:val="20"/>
              </w:rPr>
              <w:t>ks               (Izvršenje 202</w:t>
            </w:r>
            <w:r w:rsidR="00FC0AC6">
              <w:rPr>
                <w:b/>
                <w:bCs/>
                <w:sz w:val="20"/>
                <w:szCs w:val="20"/>
              </w:rPr>
              <w:t>5</w:t>
            </w:r>
            <w:r w:rsidR="00090F67" w:rsidRPr="00B55C32">
              <w:rPr>
                <w:b/>
                <w:bCs/>
                <w:sz w:val="20"/>
                <w:szCs w:val="20"/>
              </w:rPr>
              <w:t>.</w:t>
            </w:r>
            <w:r w:rsidR="00F8707E" w:rsidRPr="00B55C32">
              <w:rPr>
                <w:b/>
                <w:bCs/>
                <w:sz w:val="20"/>
                <w:szCs w:val="20"/>
              </w:rPr>
              <w:t xml:space="preserve"> godine</w:t>
            </w:r>
            <w:r w:rsidR="00090F67" w:rsidRPr="00B55C32">
              <w:rPr>
                <w:b/>
                <w:bCs/>
                <w:sz w:val="20"/>
                <w:szCs w:val="20"/>
              </w:rPr>
              <w:t>/ Izvorni plan 202</w:t>
            </w:r>
            <w:r w:rsidR="00FC0AC6">
              <w:rPr>
                <w:b/>
                <w:bCs/>
                <w:sz w:val="20"/>
                <w:szCs w:val="20"/>
              </w:rPr>
              <w:t>5.</w:t>
            </w:r>
            <w:r w:rsidRPr="00B55C32">
              <w:rPr>
                <w:b/>
                <w:bCs/>
                <w:sz w:val="20"/>
                <w:szCs w:val="20"/>
              </w:rPr>
              <w:t xml:space="preserve"> </w:t>
            </w:r>
            <w:r w:rsidR="00F8707E" w:rsidRPr="00B55C32">
              <w:rPr>
                <w:b/>
                <w:bCs/>
                <w:sz w:val="20"/>
                <w:szCs w:val="20"/>
              </w:rPr>
              <w:t xml:space="preserve">godine </w:t>
            </w:r>
            <w:r w:rsidRPr="00B55C32">
              <w:rPr>
                <w:b/>
                <w:bCs/>
                <w:sz w:val="20"/>
                <w:szCs w:val="20"/>
              </w:rPr>
              <w:t>x 100)</w:t>
            </w:r>
          </w:p>
        </w:tc>
      </w:tr>
      <w:tr w:rsidR="00B55C32" w:rsidRPr="00B55C32" w14:paraId="7D3FCC43" w14:textId="77777777" w:rsidTr="00817D81">
        <w:trPr>
          <w:trHeight w:val="20"/>
          <w:jc w:val="center"/>
        </w:trPr>
        <w:tc>
          <w:tcPr>
            <w:tcW w:w="831" w:type="dxa"/>
            <w:shd w:val="clear" w:color="000000" w:fill="D9D9D9"/>
            <w:vAlign w:val="center"/>
            <w:hideMark/>
          </w:tcPr>
          <w:p w14:paraId="68DF705A" w14:textId="77777777" w:rsidR="0052360C" w:rsidRPr="00B55C32" w:rsidRDefault="0052360C" w:rsidP="0031550C">
            <w:pPr>
              <w:jc w:val="center"/>
              <w:rPr>
                <w:b/>
                <w:bCs/>
                <w:sz w:val="10"/>
                <w:szCs w:val="10"/>
              </w:rPr>
            </w:pPr>
            <w:r w:rsidRPr="00B55C32">
              <w:rPr>
                <w:b/>
                <w:bCs/>
                <w:sz w:val="10"/>
                <w:szCs w:val="10"/>
              </w:rPr>
              <w:t>1</w:t>
            </w:r>
          </w:p>
        </w:tc>
        <w:tc>
          <w:tcPr>
            <w:tcW w:w="4976" w:type="dxa"/>
            <w:shd w:val="clear" w:color="000000" w:fill="D9D9D9"/>
            <w:vAlign w:val="center"/>
            <w:hideMark/>
          </w:tcPr>
          <w:p w14:paraId="5EE611D9" w14:textId="77777777" w:rsidR="0052360C" w:rsidRPr="00B55C32" w:rsidRDefault="0052360C" w:rsidP="0031550C">
            <w:pPr>
              <w:jc w:val="center"/>
              <w:rPr>
                <w:b/>
                <w:bCs/>
                <w:sz w:val="10"/>
                <w:szCs w:val="10"/>
              </w:rPr>
            </w:pPr>
            <w:r w:rsidRPr="00B55C32">
              <w:rPr>
                <w:b/>
                <w:bCs/>
                <w:sz w:val="10"/>
                <w:szCs w:val="10"/>
              </w:rPr>
              <w:t>2</w:t>
            </w:r>
          </w:p>
        </w:tc>
        <w:tc>
          <w:tcPr>
            <w:tcW w:w="1701" w:type="dxa"/>
            <w:shd w:val="clear" w:color="000000" w:fill="D9D9D9"/>
            <w:vAlign w:val="center"/>
            <w:hideMark/>
          </w:tcPr>
          <w:p w14:paraId="3B4793EA" w14:textId="77777777" w:rsidR="0052360C" w:rsidRPr="00B55C32" w:rsidRDefault="0052360C" w:rsidP="0031550C">
            <w:pPr>
              <w:jc w:val="center"/>
              <w:rPr>
                <w:b/>
                <w:bCs/>
                <w:sz w:val="10"/>
                <w:szCs w:val="10"/>
              </w:rPr>
            </w:pPr>
            <w:r w:rsidRPr="00B55C32">
              <w:rPr>
                <w:b/>
                <w:bCs/>
                <w:sz w:val="10"/>
                <w:szCs w:val="10"/>
              </w:rPr>
              <w:t>4</w:t>
            </w:r>
          </w:p>
        </w:tc>
        <w:tc>
          <w:tcPr>
            <w:tcW w:w="1701" w:type="dxa"/>
            <w:shd w:val="clear" w:color="000000" w:fill="D9D9D9"/>
            <w:vAlign w:val="center"/>
            <w:hideMark/>
          </w:tcPr>
          <w:p w14:paraId="440248EE" w14:textId="77777777" w:rsidR="0052360C" w:rsidRPr="00B55C32" w:rsidRDefault="0052360C" w:rsidP="0031550C">
            <w:pPr>
              <w:jc w:val="center"/>
              <w:rPr>
                <w:b/>
                <w:bCs/>
                <w:sz w:val="10"/>
                <w:szCs w:val="10"/>
              </w:rPr>
            </w:pPr>
            <w:r w:rsidRPr="00B55C32">
              <w:rPr>
                <w:b/>
                <w:bCs/>
                <w:sz w:val="10"/>
                <w:szCs w:val="10"/>
              </w:rPr>
              <w:t>6</w:t>
            </w:r>
          </w:p>
        </w:tc>
        <w:tc>
          <w:tcPr>
            <w:tcW w:w="1269" w:type="dxa"/>
            <w:shd w:val="clear" w:color="000000" w:fill="D9D9D9"/>
          </w:tcPr>
          <w:p w14:paraId="26B4B2E5" w14:textId="77777777" w:rsidR="0052360C" w:rsidRPr="00B55C32" w:rsidRDefault="0052360C" w:rsidP="0031550C">
            <w:pPr>
              <w:jc w:val="center"/>
              <w:rPr>
                <w:b/>
                <w:bCs/>
                <w:sz w:val="10"/>
                <w:szCs w:val="10"/>
              </w:rPr>
            </w:pPr>
            <w:r w:rsidRPr="00B55C32">
              <w:rPr>
                <w:b/>
                <w:bCs/>
                <w:sz w:val="10"/>
                <w:szCs w:val="10"/>
              </w:rPr>
              <w:t>7</w:t>
            </w:r>
          </w:p>
        </w:tc>
      </w:tr>
      <w:tr w:rsidR="00FC0AC6" w:rsidRPr="00B55C32" w14:paraId="71E5D762" w14:textId="77777777" w:rsidTr="00FC0AC6">
        <w:trPr>
          <w:trHeight w:val="20"/>
          <w:jc w:val="center"/>
        </w:trPr>
        <w:tc>
          <w:tcPr>
            <w:tcW w:w="5807" w:type="dxa"/>
            <w:gridSpan w:val="2"/>
            <w:shd w:val="clear" w:color="auto" w:fill="auto"/>
            <w:noWrap/>
            <w:vAlign w:val="center"/>
          </w:tcPr>
          <w:p w14:paraId="138C14B6" w14:textId="77777777" w:rsidR="00FC0AC6" w:rsidRPr="00B55C32" w:rsidRDefault="00FC0AC6" w:rsidP="00FC0AC6">
            <w:pPr>
              <w:rPr>
                <w:b/>
                <w:bCs/>
                <w:sz w:val="20"/>
                <w:szCs w:val="20"/>
              </w:rPr>
            </w:pPr>
            <w:r w:rsidRPr="00B55C32">
              <w:rPr>
                <w:b/>
                <w:bCs/>
                <w:sz w:val="20"/>
                <w:szCs w:val="20"/>
              </w:rPr>
              <w:t>Program: 1012 OSNOVNOŠKOLSKO OBRAZOVANJE</w:t>
            </w:r>
          </w:p>
        </w:tc>
        <w:tc>
          <w:tcPr>
            <w:tcW w:w="1701" w:type="dxa"/>
            <w:shd w:val="clear" w:color="auto" w:fill="auto"/>
            <w:noWrap/>
            <w:vAlign w:val="center"/>
          </w:tcPr>
          <w:p w14:paraId="00035307" w14:textId="1F1F44FA" w:rsidR="00FC0AC6" w:rsidRPr="00EA6838" w:rsidRDefault="00FC0AC6" w:rsidP="00FC0AC6">
            <w:pPr>
              <w:jc w:val="center"/>
              <w:rPr>
                <w:b/>
                <w:bCs/>
                <w:sz w:val="20"/>
                <w:szCs w:val="20"/>
              </w:rPr>
            </w:pPr>
            <w:r w:rsidRPr="00EA6838">
              <w:rPr>
                <w:b/>
                <w:bCs/>
                <w:sz w:val="20"/>
                <w:szCs w:val="20"/>
              </w:rPr>
              <w:t>3.119.147,82</w:t>
            </w:r>
          </w:p>
        </w:tc>
        <w:tc>
          <w:tcPr>
            <w:tcW w:w="1701" w:type="dxa"/>
            <w:shd w:val="clear" w:color="auto" w:fill="auto"/>
            <w:noWrap/>
            <w:vAlign w:val="center"/>
          </w:tcPr>
          <w:p w14:paraId="1A94DCE8" w14:textId="0DA5ED83" w:rsidR="00FC0AC6" w:rsidRPr="00EA6838" w:rsidRDefault="00FC0AC6" w:rsidP="00FC0AC6">
            <w:pPr>
              <w:jc w:val="center"/>
              <w:rPr>
                <w:b/>
                <w:bCs/>
                <w:sz w:val="20"/>
                <w:szCs w:val="20"/>
              </w:rPr>
            </w:pPr>
            <w:r w:rsidRPr="00EA6838">
              <w:rPr>
                <w:b/>
                <w:bCs/>
                <w:sz w:val="20"/>
                <w:szCs w:val="20"/>
              </w:rPr>
              <w:t>1.812.346,23</w:t>
            </w:r>
          </w:p>
        </w:tc>
        <w:tc>
          <w:tcPr>
            <w:tcW w:w="1269" w:type="dxa"/>
            <w:shd w:val="clear" w:color="auto" w:fill="auto"/>
            <w:vAlign w:val="center"/>
          </w:tcPr>
          <w:p w14:paraId="5BEB6DF3" w14:textId="31956107" w:rsidR="00FC0AC6" w:rsidRPr="00EA6838" w:rsidRDefault="00FC0AC6" w:rsidP="00FC0AC6">
            <w:pPr>
              <w:jc w:val="center"/>
              <w:rPr>
                <w:b/>
                <w:bCs/>
                <w:sz w:val="20"/>
                <w:szCs w:val="20"/>
              </w:rPr>
            </w:pPr>
            <w:r w:rsidRPr="00EA6838">
              <w:rPr>
                <w:b/>
                <w:bCs/>
                <w:sz w:val="20"/>
                <w:szCs w:val="20"/>
              </w:rPr>
              <w:t>58,10</w:t>
            </w:r>
          </w:p>
        </w:tc>
      </w:tr>
      <w:tr w:rsidR="00FC0AC6" w:rsidRPr="00B55C32" w14:paraId="66B11F1E" w14:textId="77777777" w:rsidTr="00FC0AC6">
        <w:trPr>
          <w:trHeight w:val="20"/>
          <w:jc w:val="center"/>
        </w:trPr>
        <w:tc>
          <w:tcPr>
            <w:tcW w:w="5807" w:type="dxa"/>
            <w:gridSpan w:val="2"/>
            <w:shd w:val="clear" w:color="auto" w:fill="auto"/>
            <w:noWrap/>
            <w:vAlign w:val="center"/>
          </w:tcPr>
          <w:p w14:paraId="1984B381" w14:textId="77777777" w:rsidR="00FC0AC6" w:rsidRPr="00B55C32" w:rsidRDefault="00FC0AC6" w:rsidP="00FC0AC6">
            <w:pPr>
              <w:rPr>
                <w:b/>
                <w:bCs/>
                <w:sz w:val="20"/>
                <w:szCs w:val="20"/>
              </w:rPr>
            </w:pPr>
            <w:r w:rsidRPr="00B55C32">
              <w:rPr>
                <w:b/>
                <w:bCs/>
                <w:sz w:val="20"/>
                <w:szCs w:val="20"/>
              </w:rPr>
              <w:t>Aktivnost: A1012 - 01 Materijalni rashodi škola - STANDARD</w:t>
            </w:r>
          </w:p>
        </w:tc>
        <w:tc>
          <w:tcPr>
            <w:tcW w:w="1701" w:type="dxa"/>
            <w:shd w:val="clear" w:color="auto" w:fill="auto"/>
            <w:noWrap/>
            <w:vAlign w:val="center"/>
          </w:tcPr>
          <w:p w14:paraId="12E71ABB" w14:textId="4AB82A5A" w:rsidR="00FC0AC6" w:rsidRPr="00EA6838" w:rsidRDefault="00FC0AC6" w:rsidP="00FC0AC6">
            <w:pPr>
              <w:jc w:val="center"/>
              <w:rPr>
                <w:b/>
                <w:bCs/>
                <w:sz w:val="20"/>
                <w:szCs w:val="20"/>
              </w:rPr>
            </w:pPr>
            <w:r w:rsidRPr="00EA6838">
              <w:rPr>
                <w:b/>
                <w:bCs/>
                <w:sz w:val="20"/>
                <w:szCs w:val="20"/>
              </w:rPr>
              <w:t>49.595,00</w:t>
            </w:r>
          </w:p>
        </w:tc>
        <w:tc>
          <w:tcPr>
            <w:tcW w:w="1701" w:type="dxa"/>
            <w:shd w:val="clear" w:color="auto" w:fill="auto"/>
            <w:noWrap/>
            <w:vAlign w:val="center"/>
          </w:tcPr>
          <w:p w14:paraId="46F93A9F" w14:textId="163D8C40" w:rsidR="00FC0AC6" w:rsidRPr="00EA6838" w:rsidRDefault="00FC0AC6" w:rsidP="00FC0AC6">
            <w:pPr>
              <w:jc w:val="center"/>
              <w:rPr>
                <w:b/>
                <w:bCs/>
                <w:sz w:val="20"/>
                <w:szCs w:val="20"/>
              </w:rPr>
            </w:pPr>
            <w:r w:rsidRPr="00EA6838">
              <w:rPr>
                <w:b/>
                <w:bCs/>
                <w:sz w:val="20"/>
                <w:szCs w:val="20"/>
              </w:rPr>
              <w:t>48.050,93</w:t>
            </w:r>
          </w:p>
        </w:tc>
        <w:tc>
          <w:tcPr>
            <w:tcW w:w="1269" w:type="dxa"/>
            <w:shd w:val="clear" w:color="auto" w:fill="auto"/>
            <w:vAlign w:val="center"/>
          </w:tcPr>
          <w:p w14:paraId="624AB290" w14:textId="523A26A6" w:rsidR="00FC0AC6" w:rsidRPr="00EA6838" w:rsidRDefault="00FC0AC6" w:rsidP="00FC0AC6">
            <w:pPr>
              <w:jc w:val="center"/>
              <w:rPr>
                <w:b/>
                <w:bCs/>
                <w:sz w:val="20"/>
                <w:szCs w:val="20"/>
              </w:rPr>
            </w:pPr>
            <w:r w:rsidRPr="00EA6838">
              <w:rPr>
                <w:b/>
                <w:bCs/>
                <w:sz w:val="20"/>
                <w:szCs w:val="20"/>
              </w:rPr>
              <w:t>96,89</w:t>
            </w:r>
          </w:p>
        </w:tc>
      </w:tr>
      <w:tr w:rsidR="00FC0AC6" w:rsidRPr="00B55C32" w14:paraId="1BB44369" w14:textId="77777777" w:rsidTr="00FC0AC6">
        <w:trPr>
          <w:trHeight w:val="20"/>
          <w:jc w:val="center"/>
        </w:trPr>
        <w:tc>
          <w:tcPr>
            <w:tcW w:w="5807" w:type="dxa"/>
            <w:gridSpan w:val="2"/>
            <w:shd w:val="clear" w:color="auto" w:fill="auto"/>
            <w:noWrap/>
            <w:vAlign w:val="center"/>
          </w:tcPr>
          <w:p w14:paraId="3403B5D0" w14:textId="77777777" w:rsidR="00FC0AC6" w:rsidRPr="00B55C32" w:rsidRDefault="00FC0AC6" w:rsidP="00FC0AC6">
            <w:pPr>
              <w:rPr>
                <w:b/>
                <w:bCs/>
                <w:sz w:val="20"/>
                <w:szCs w:val="20"/>
              </w:rPr>
            </w:pPr>
            <w:r w:rsidRPr="00B55C32">
              <w:rPr>
                <w:b/>
                <w:bCs/>
                <w:sz w:val="20"/>
                <w:szCs w:val="20"/>
              </w:rPr>
              <w:t>Izvor financiranja: 11 Opći prihodi i primitci</w:t>
            </w:r>
          </w:p>
        </w:tc>
        <w:tc>
          <w:tcPr>
            <w:tcW w:w="1701" w:type="dxa"/>
            <w:shd w:val="clear" w:color="auto" w:fill="auto"/>
            <w:noWrap/>
            <w:vAlign w:val="center"/>
          </w:tcPr>
          <w:p w14:paraId="0D62C654" w14:textId="1BE99F60" w:rsidR="00FC0AC6" w:rsidRPr="00DD4249" w:rsidRDefault="00FC0AC6" w:rsidP="00FC0AC6">
            <w:pPr>
              <w:jc w:val="center"/>
              <w:rPr>
                <w:b/>
                <w:bCs/>
                <w:sz w:val="20"/>
                <w:szCs w:val="20"/>
              </w:rPr>
            </w:pPr>
            <w:r w:rsidRPr="00DD4249">
              <w:rPr>
                <w:b/>
                <w:bCs/>
                <w:sz w:val="20"/>
                <w:szCs w:val="20"/>
              </w:rPr>
              <w:t>49.595,00</w:t>
            </w:r>
          </w:p>
        </w:tc>
        <w:tc>
          <w:tcPr>
            <w:tcW w:w="1701" w:type="dxa"/>
            <w:shd w:val="clear" w:color="auto" w:fill="auto"/>
            <w:noWrap/>
            <w:vAlign w:val="center"/>
          </w:tcPr>
          <w:p w14:paraId="215F4F39" w14:textId="6C93DD05" w:rsidR="00FC0AC6" w:rsidRPr="00DD4249" w:rsidRDefault="00FC0AC6" w:rsidP="00FC0AC6">
            <w:pPr>
              <w:jc w:val="center"/>
              <w:rPr>
                <w:b/>
                <w:bCs/>
                <w:sz w:val="20"/>
                <w:szCs w:val="20"/>
              </w:rPr>
            </w:pPr>
            <w:r w:rsidRPr="00DD4249">
              <w:rPr>
                <w:b/>
                <w:bCs/>
                <w:sz w:val="20"/>
                <w:szCs w:val="20"/>
              </w:rPr>
              <w:t>48.050,93</w:t>
            </w:r>
          </w:p>
        </w:tc>
        <w:tc>
          <w:tcPr>
            <w:tcW w:w="1269" w:type="dxa"/>
            <w:shd w:val="clear" w:color="auto" w:fill="auto"/>
            <w:vAlign w:val="center"/>
          </w:tcPr>
          <w:p w14:paraId="606EF4DA" w14:textId="7F92FD07" w:rsidR="00FC0AC6" w:rsidRPr="00DD4249" w:rsidRDefault="00FC0AC6" w:rsidP="00FC0AC6">
            <w:pPr>
              <w:jc w:val="center"/>
              <w:rPr>
                <w:b/>
                <w:bCs/>
                <w:sz w:val="20"/>
                <w:szCs w:val="20"/>
              </w:rPr>
            </w:pPr>
            <w:r w:rsidRPr="00DD4249">
              <w:rPr>
                <w:b/>
                <w:bCs/>
                <w:sz w:val="20"/>
                <w:szCs w:val="20"/>
              </w:rPr>
              <w:t>96,89</w:t>
            </w:r>
          </w:p>
        </w:tc>
      </w:tr>
      <w:tr w:rsidR="00FC0AC6" w:rsidRPr="00B55C32" w14:paraId="7F43E0B1" w14:textId="77777777" w:rsidTr="00FC0AC6">
        <w:trPr>
          <w:trHeight w:val="20"/>
          <w:jc w:val="center"/>
        </w:trPr>
        <w:tc>
          <w:tcPr>
            <w:tcW w:w="831" w:type="dxa"/>
            <w:shd w:val="clear" w:color="auto" w:fill="auto"/>
            <w:noWrap/>
            <w:vAlign w:val="center"/>
          </w:tcPr>
          <w:p w14:paraId="6D8AE26B" w14:textId="77777777" w:rsidR="00FC0AC6" w:rsidRPr="00B55C32" w:rsidRDefault="00FC0AC6" w:rsidP="00FC0AC6">
            <w:pPr>
              <w:jc w:val="center"/>
              <w:rPr>
                <w:bCs/>
                <w:sz w:val="20"/>
                <w:szCs w:val="20"/>
              </w:rPr>
            </w:pPr>
            <w:r w:rsidRPr="00B55C32">
              <w:rPr>
                <w:bCs/>
                <w:sz w:val="20"/>
                <w:szCs w:val="20"/>
              </w:rPr>
              <w:t>32</w:t>
            </w:r>
          </w:p>
        </w:tc>
        <w:tc>
          <w:tcPr>
            <w:tcW w:w="4976" w:type="dxa"/>
            <w:shd w:val="clear" w:color="auto" w:fill="auto"/>
            <w:noWrap/>
            <w:vAlign w:val="center"/>
          </w:tcPr>
          <w:p w14:paraId="041D0375" w14:textId="77777777" w:rsidR="00FC0AC6" w:rsidRPr="00B55C32" w:rsidRDefault="00FC0AC6" w:rsidP="00FC0AC6">
            <w:pPr>
              <w:rPr>
                <w:bCs/>
                <w:sz w:val="20"/>
                <w:szCs w:val="20"/>
              </w:rPr>
            </w:pPr>
            <w:r w:rsidRPr="00B55C32">
              <w:rPr>
                <w:bCs/>
                <w:sz w:val="20"/>
                <w:szCs w:val="20"/>
              </w:rPr>
              <w:t>Materijalni rashodi</w:t>
            </w:r>
          </w:p>
        </w:tc>
        <w:tc>
          <w:tcPr>
            <w:tcW w:w="1701" w:type="dxa"/>
            <w:shd w:val="clear" w:color="auto" w:fill="auto"/>
            <w:noWrap/>
            <w:vAlign w:val="center"/>
          </w:tcPr>
          <w:p w14:paraId="681A5839" w14:textId="10C944F3" w:rsidR="00FC0AC6" w:rsidRPr="00EA6838" w:rsidRDefault="00FC0AC6" w:rsidP="00FC0AC6">
            <w:pPr>
              <w:jc w:val="center"/>
              <w:rPr>
                <w:bCs/>
                <w:sz w:val="20"/>
                <w:szCs w:val="20"/>
              </w:rPr>
            </w:pPr>
            <w:r w:rsidRPr="00EA6838">
              <w:rPr>
                <w:sz w:val="20"/>
                <w:szCs w:val="20"/>
              </w:rPr>
              <w:t>49.595,00</w:t>
            </w:r>
          </w:p>
        </w:tc>
        <w:tc>
          <w:tcPr>
            <w:tcW w:w="1701" w:type="dxa"/>
            <w:shd w:val="clear" w:color="auto" w:fill="auto"/>
            <w:noWrap/>
            <w:vAlign w:val="center"/>
          </w:tcPr>
          <w:p w14:paraId="55B76FCD" w14:textId="1466C6BE" w:rsidR="00FC0AC6" w:rsidRPr="00EA6838" w:rsidRDefault="00FC0AC6" w:rsidP="00FC0AC6">
            <w:pPr>
              <w:jc w:val="center"/>
              <w:rPr>
                <w:bCs/>
                <w:sz w:val="20"/>
                <w:szCs w:val="20"/>
              </w:rPr>
            </w:pPr>
            <w:r w:rsidRPr="00EA6838">
              <w:rPr>
                <w:sz w:val="20"/>
                <w:szCs w:val="20"/>
              </w:rPr>
              <w:t>48.050,93</w:t>
            </w:r>
          </w:p>
        </w:tc>
        <w:tc>
          <w:tcPr>
            <w:tcW w:w="1269" w:type="dxa"/>
            <w:shd w:val="clear" w:color="auto" w:fill="auto"/>
            <w:vAlign w:val="center"/>
          </w:tcPr>
          <w:p w14:paraId="7948F74B" w14:textId="45E3294C" w:rsidR="00FC0AC6" w:rsidRPr="00EA6838" w:rsidRDefault="00FC0AC6" w:rsidP="00FC0AC6">
            <w:pPr>
              <w:jc w:val="center"/>
              <w:rPr>
                <w:bCs/>
                <w:sz w:val="20"/>
                <w:szCs w:val="20"/>
              </w:rPr>
            </w:pPr>
            <w:r w:rsidRPr="00EA6838">
              <w:rPr>
                <w:sz w:val="20"/>
                <w:szCs w:val="20"/>
              </w:rPr>
              <w:t>96,89</w:t>
            </w:r>
          </w:p>
        </w:tc>
      </w:tr>
      <w:tr w:rsidR="004F3A39" w:rsidRPr="00B55C32" w14:paraId="5B67AC2B" w14:textId="77777777" w:rsidTr="00FC0AC6">
        <w:trPr>
          <w:trHeight w:val="20"/>
          <w:jc w:val="center"/>
        </w:trPr>
        <w:tc>
          <w:tcPr>
            <w:tcW w:w="5807" w:type="dxa"/>
            <w:gridSpan w:val="2"/>
            <w:shd w:val="clear" w:color="auto" w:fill="auto"/>
            <w:noWrap/>
            <w:vAlign w:val="center"/>
          </w:tcPr>
          <w:p w14:paraId="67A4DB19" w14:textId="77777777" w:rsidR="004F3A39" w:rsidRPr="00B55C32" w:rsidRDefault="004F3A39" w:rsidP="004F3A39">
            <w:pPr>
              <w:rPr>
                <w:b/>
                <w:bCs/>
                <w:sz w:val="20"/>
                <w:szCs w:val="20"/>
              </w:rPr>
            </w:pPr>
            <w:r w:rsidRPr="00B55C32">
              <w:rPr>
                <w:b/>
                <w:bCs/>
                <w:sz w:val="20"/>
                <w:szCs w:val="20"/>
              </w:rPr>
              <w:t>Aktivnost: A1012 - 02 Financijski rashodi škola - STANDARD</w:t>
            </w:r>
          </w:p>
        </w:tc>
        <w:tc>
          <w:tcPr>
            <w:tcW w:w="1701" w:type="dxa"/>
            <w:shd w:val="clear" w:color="auto" w:fill="auto"/>
            <w:noWrap/>
            <w:vAlign w:val="center"/>
          </w:tcPr>
          <w:p w14:paraId="3A76370F" w14:textId="02A91430" w:rsidR="004F3A39" w:rsidRPr="00EA6838" w:rsidRDefault="004F3A39" w:rsidP="004F3A39">
            <w:pPr>
              <w:jc w:val="center"/>
              <w:rPr>
                <w:b/>
                <w:bCs/>
                <w:sz w:val="20"/>
                <w:szCs w:val="20"/>
              </w:rPr>
            </w:pPr>
            <w:r w:rsidRPr="00EA6838">
              <w:rPr>
                <w:b/>
                <w:bCs/>
                <w:sz w:val="20"/>
                <w:szCs w:val="20"/>
              </w:rPr>
              <w:t>5,00</w:t>
            </w:r>
          </w:p>
        </w:tc>
        <w:tc>
          <w:tcPr>
            <w:tcW w:w="1701" w:type="dxa"/>
            <w:shd w:val="clear" w:color="auto" w:fill="auto"/>
            <w:noWrap/>
            <w:vAlign w:val="center"/>
          </w:tcPr>
          <w:p w14:paraId="642B0048" w14:textId="2B7821A6" w:rsidR="004F3A39" w:rsidRPr="00EA6838" w:rsidRDefault="004F3A39" w:rsidP="004F3A39">
            <w:pPr>
              <w:jc w:val="center"/>
              <w:rPr>
                <w:b/>
                <w:bCs/>
                <w:sz w:val="20"/>
                <w:szCs w:val="20"/>
              </w:rPr>
            </w:pPr>
            <w:r w:rsidRPr="00EA6838">
              <w:rPr>
                <w:b/>
                <w:bCs/>
                <w:sz w:val="20"/>
                <w:szCs w:val="20"/>
              </w:rPr>
              <w:t>2,05</w:t>
            </w:r>
          </w:p>
        </w:tc>
        <w:tc>
          <w:tcPr>
            <w:tcW w:w="1269" w:type="dxa"/>
            <w:shd w:val="clear" w:color="auto" w:fill="auto"/>
            <w:vAlign w:val="center"/>
          </w:tcPr>
          <w:p w14:paraId="60B6AF15" w14:textId="3AAF973A" w:rsidR="004F3A39" w:rsidRPr="00EA6838" w:rsidRDefault="004F3A39" w:rsidP="004F3A39">
            <w:pPr>
              <w:jc w:val="center"/>
              <w:rPr>
                <w:b/>
                <w:bCs/>
                <w:sz w:val="20"/>
                <w:szCs w:val="20"/>
              </w:rPr>
            </w:pPr>
            <w:r w:rsidRPr="00EA6838">
              <w:rPr>
                <w:b/>
                <w:bCs/>
                <w:sz w:val="20"/>
                <w:szCs w:val="20"/>
              </w:rPr>
              <w:t>41,00</w:t>
            </w:r>
          </w:p>
        </w:tc>
      </w:tr>
      <w:tr w:rsidR="004F3A39" w:rsidRPr="00B55C32" w14:paraId="126532E2" w14:textId="77777777" w:rsidTr="00FC0AC6">
        <w:trPr>
          <w:trHeight w:val="20"/>
          <w:jc w:val="center"/>
        </w:trPr>
        <w:tc>
          <w:tcPr>
            <w:tcW w:w="5807" w:type="dxa"/>
            <w:gridSpan w:val="2"/>
            <w:shd w:val="clear" w:color="auto" w:fill="auto"/>
            <w:noWrap/>
            <w:vAlign w:val="center"/>
          </w:tcPr>
          <w:p w14:paraId="3344CAE8" w14:textId="77777777" w:rsidR="004F3A39" w:rsidRPr="00B55C32" w:rsidRDefault="004F3A39" w:rsidP="004F3A39">
            <w:pPr>
              <w:rPr>
                <w:b/>
                <w:bCs/>
                <w:sz w:val="20"/>
                <w:szCs w:val="20"/>
              </w:rPr>
            </w:pPr>
            <w:r w:rsidRPr="00B55C32">
              <w:rPr>
                <w:b/>
                <w:bCs/>
                <w:sz w:val="20"/>
                <w:szCs w:val="20"/>
              </w:rPr>
              <w:t>Izvor financiranja: 11 Opći prihodi i primitci</w:t>
            </w:r>
          </w:p>
        </w:tc>
        <w:tc>
          <w:tcPr>
            <w:tcW w:w="1701" w:type="dxa"/>
            <w:shd w:val="clear" w:color="auto" w:fill="auto"/>
            <w:noWrap/>
            <w:vAlign w:val="center"/>
          </w:tcPr>
          <w:p w14:paraId="71290596" w14:textId="49A6DACC" w:rsidR="004F3A39" w:rsidRPr="00DD4249" w:rsidRDefault="004F3A39" w:rsidP="004F3A39">
            <w:pPr>
              <w:jc w:val="center"/>
              <w:rPr>
                <w:b/>
                <w:bCs/>
                <w:sz w:val="20"/>
                <w:szCs w:val="20"/>
              </w:rPr>
            </w:pPr>
            <w:r w:rsidRPr="00DD4249">
              <w:rPr>
                <w:b/>
                <w:bCs/>
                <w:sz w:val="20"/>
                <w:szCs w:val="20"/>
              </w:rPr>
              <w:t>5,00</w:t>
            </w:r>
          </w:p>
        </w:tc>
        <w:tc>
          <w:tcPr>
            <w:tcW w:w="1701" w:type="dxa"/>
            <w:shd w:val="clear" w:color="auto" w:fill="auto"/>
            <w:noWrap/>
            <w:vAlign w:val="center"/>
          </w:tcPr>
          <w:p w14:paraId="4DC84D7E" w14:textId="132E5793" w:rsidR="004F3A39" w:rsidRPr="00DD4249" w:rsidRDefault="004F3A39" w:rsidP="004F3A39">
            <w:pPr>
              <w:jc w:val="center"/>
              <w:rPr>
                <w:b/>
                <w:bCs/>
                <w:sz w:val="20"/>
                <w:szCs w:val="20"/>
              </w:rPr>
            </w:pPr>
            <w:r w:rsidRPr="00DD4249">
              <w:rPr>
                <w:b/>
                <w:bCs/>
                <w:sz w:val="20"/>
                <w:szCs w:val="20"/>
              </w:rPr>
              <w:t>2,05</w:t>
            </w:r>
          </w:p>
        </w:tc>
        <w:tc>
          <w:tcPr>
            <w:tcW w:w="1269" w:type="dxa"/>
            <w:shd w:val="clear" w:color="auto" w:fill="auto"/>
            <w:vAlign w:val="center"/>
          </w:tcPr>
          <w:p w14:paraId="1851BA4F" w14:textId="4FA60C26" w:rsidR="004F3A39" w:rsidRPr="00DD4249" w:rsidRDefault="004F3A39" w:rsidP="004F3A39">
            <w:pPr>
              <w:jc w:val="center"/>
              <w:rPr>
                <w:b/>
                <w:bCs/>
                <w:sz w:val="20"/>
                <w:szCs w:val="20"/>
              </w:rPr>
            </w:pPr>
            <w:r w:rsidRPr="00DD4249">
              <w:rPr>
                <w:b/>
                <w:bCs/>
                <w:sz w:val="20"/>
                <w:szCs w:val="20"/>
              </w:rPr>
              <w:t>41,00</w:t>
            </w:r>
          </w:p>
        </w:tc>
      </w:tr>
      <w:tr w:rsidR="004F3A39" w:rsidRPr="00B55C32" w14:paraId="4B8D8742" w14:textId="77777777" w:rsidTr="00FC0AC6">
        <w:trPr>
          <w:trHeight w:val="20"/>
          <w:jc w:val="center"/>
        </w:trPr>
        <w:tc>
          <w:tcPr>
            <w:tcW w:w="831" w:type="dxa"/>
            <w:shd w:val="clear" w:color="auto" w:fill="auto"/>
            <w:noWrap/>
            <w:vAlign w:val="center"/>
          </w:tcPr>
          <w:p w14:paraId="4F5DB4D5" w14:textId="77777777" w:rsidR="004F3A39" w:rsidRPr="00B55C32" w:rsidRDefault="004F3A39" w:rsidP="004F3A39">
            <w:pPr>
              <w:jc w:val="center"/>
              <w:rPr>
                <w:bCs/>
                <w:sz w:val="20"/>
                <w:szCs w:val="20"/>
              </w:rPr>
            </w:pPr>
            <w:r w:rsidRPr="00B55C32">
              <w:rPr>
                <w:bCs/>
                <w:sz w:val="20"/>
                <w:szCs w:val="20"/>
              </w:rPr>
              <w:t>34</w:t>
            </w:r>
          </w:p>
        </w:tc>
        <w:tc>
          <w:tcPr>
            <w:tcW w:w="4976" w:type="dxa"/>
            <w:shd w:val="clear" w:color="auto" w:fill="auto"/>
            <w:noWrap/>
            <w:vAlign w:val="center"/>
          </w:tcPr>
          <w:p w14:paraId="58EF3A13" w14:textId="77777777" w:rsidR="004F3A39" w:rsidRPr="00B55C32" w:rsidRDefault="004F3A39" w:rsidP="004F3A39">
            <w:pPr>
              <w:rPr>
                <w:bCs/>
                <w:sz w:val="20"/>
                <w:szCs w:val="20"/>
              </w:rPr>
            </w:pPr>
            <w:r w:rsidRPr="00B55C32">
              <w:rPr>
                <w:bCs/>
                <w:sz w:val="20"/>
                <w:szCs w:val="20"/>
              </w:rPr>
              <w:t>Financijski rashodi</w:t>
            </w:r>
          </w:p>
        </w:tc>
        <w:tc>
          <w:tcPr>
            <w:tcW w:w="1701" w:type="dxa"/>
            <w:shd w:val="clear" w:color="auto" w:fill="auto"/>
            <w:noWrap/>
            <w:vAlign w:val="center"/>
          </w:tcPr>
          <w:p w14:paraId="6C93DDEA" w14:textId="45E8A6A1" w:rsidR="004F3A39" w:rsidRPr="00EA6838" w:rsidRDefault="004F3A39" w:rsidP="004F3A39">
            <w:pPr>
              <w:jc w:val="center"/>
              <w:rPr>
                <w:bCs/>
                <w:sz w:val="20"/>
                <w:szCs w:val="20"/>
              </w:rPr>
            </w:pPr>
            <w:r w:rsidRPr="00EA6838">
              <w:rPr>
                <w:sz w:val="20"/>
                <w:szCs w:val="20"/>
              </w:rPr>
              <w:t>5,00</w:t>
            </w:r>
          </w:p>
        </w:tc>
        <w:tc>
          <w:tcPr>
            <w:tcW w:w="1701" w:type="dxa"/>
            <w:shd w:val="clear" w:color="auto" w:fill="auto"/>
            <w:noWrap/>
            <w:vAlign w:val="center"/>
          </w:tcPr>
          <w:p w14:paraId="7FB5533D" w14:textId="094D43C3" w:rsidR="004F3A39" w:rsidRPr="00EA6838" w:rsidRDefault="004F3A39" w:rsidP="004F3A39">
            <w:pPr>
              <w:jc w:val="center"/>
              <w:rPr>
                <w:bCs/>
                <w:sz w:val="20"/>
                <w:szCs w:val="20"/>
              </w:rPr>
            </w:pPr>
            <w:r w:rsidRPr="00EA6838">
              <w:rPr>
                <w:sz w:val="20"/>
                <w:szCs w:val="20"/>
              </w:rPr>
              <w:t>2,05</w:t>
            </w:r>
          </w:p>
        </w:tc>
        <w:tc>
          <w:tcPr>
            <w:tcW w:w="1269" w:type="dxa"/>
            <w:shd w:val="clear" w:color="auto" w:fill="auto"/>
            <w:vAlign w:val="center"/>
          </w:tcPr>
          <w:p w14:paraId="6A474777" w14:textId="742D3813" w:rsidR="004F3A39" w:rsidRPr="00EA6838" w:rsidRDefault="004F3A39" w:rsidP="004F3A39">
            <w:pPr>
              <w:jc w:val="center"/>
              <w:rPr>
                <w:bCs/>
                <w:sz w:val="20"/>
                <w:szCs w:val="20"/>
              </w:rPr>
            </w:pPr>
            <w:r w:rsidRPr="00EA6838">
              <w:rPr>
                <w:sz w:val="20"/>
                <w:szCs w:val="20"/>
              </w:rPr>
              <w:t>41,00</w:t>
            </w:r>
          </w:p>
        </w:tc>
      </w:tr>
      <w:tr w:rsidR="00294D33" w:rsidRPr="00B55C32" w14:paraId="583AC399" w14:textId="77777777" w:rsidTr="00FC0AC6">
        <w:trPr>
          <w:trHeight w:val="20"/>
          <w:jc w:val="center"/>
        </w:trPr>
        <w:tc>
          <w:tcPr>
            <w:tcW w:w="5807" w:type="dxa"/>
            <w:gridSpan w:val="2"/>
            <w:shd w:val="clear" w:color="auto" w:fill="auto"/>
            <w:vAlign w:val="center"/>
          </w:tcPr>
          <w:p w14:paraId="0466F397" w14:textId="37ADEED0" w:rsidR="00294D33" w:rsidRPr="00B55C32" w:rsidRDefault="00294D33" w:rsidP="00294D33">
            <w:pPr>
              <w:rPr>
                <w:b/>
                <w:bCs/>
                <w:sz w:val="20"/>
                <w:szCs w:val="20"/>
              </w:rPr>
            </w:pPr>
            <w:r w:rsidRPr="00D531DC">
              <w:rPr>
                <w:b/>
                <w:bCs/>
                <w:sz w:val="20"/>
                <w:szCs w:val="20"/>
              </w:rPr>
              <w:t>Aktivnost: A1012 - 05 Rashodi za zap</w:t>
            </w:r>
            <w:r>
              <w:rPr>
                <w:b/>
                <w:bCs/>
                <w:sz w:val="20"/>
                <w:szCs w:val="20"/>
              </w:rPr>
              <w:t>oslene</w:t>
            </w:r>
            <w:r w:rsidRPr="00D531DC">
              <w:rPr>
                <w:b/>
                <w:bCs/>
                <w:sz w:val="20"/>
                <w:szCs w:val="20"/>
              </w:rPr>
              <w:t xml:space="preserve"> i mat</w:t>
            </w:r>
            <w:r>
              <w:rPr>
                <w:b/>
                <w:bCs/>
                <w:sz w:val="20"/>
                <w:szCs w:val="20"/>
              </w:rPr>
              <w:t>erijalne</w:t>
            </w:r>
            <w:r w:rsidRPr="00D531DC">
              <w:rPr>
                <w:b/>
                <w:bCs/>
                <w:sz w:val="20"/>
                <w:szCs w:val="20"/>
              </w:rPr>
              <w:t xml:space="preserve"> rashode škola - IZVANSTANDAR</w:t>
            </w:r>
            <w:r>
              <w:rPr>
                <w:b/>
                <w:bCs/>
                <w:sz w:val="20"/>
                <w:szCs w:val="20"/>
              </w:rPr>
              <w:t>D</w:t>
            </w:r>
          </w:p>
        </w:tc>
        <w:tc>
          <w:tcPr>
            <w:tcW w:w="1701" w:type="dxa"/>
            <w:shd w:val="clear" w:color="auto" w:fill="auto"/>
            <w:noWrap/>
            <w:vAlign w:val="center"/>
          </w:tcPr>
          <w:p w14:paraId="7C9BA405" w14:textId="084058F6" w:rsidR="00294D33" w:rsidRPr="00EA6838" w:rsidRDefault="00294D33" w:rsidP="00294D33">
            <w:pPr>
              <w:jc w:val="center"/>
              <w:rPr>
                <w:b/>
                <w:bCs/>
                <w:sz w:val="20"/>
                <w:szCs w:val="20"/>
              </w:rPr>
            </w:pPr>
            <w:r w:rsidRPr="00EA6838">
              <w:rPr>
                <w:b/>
                <w:bCs/>
                <w:sz w:val="20"/>
                <w:szCs w:val="20"/>
              </w:rPr>
              <w:t>14.200,00</w:t>
            </w:r>
          </w:p>
        </w:tc>
        <w:tc>
          <w:tcPr>
            <w:tcW w:w="1701" w:type="dxa"/>
            <w:shd w:val="clear" w:color="auto" w:fill="auto"/>
            <w:noWrap/>
            <w:vAlign w:val="center"/>
          </w:tcPr>
          <w:p w14:paraId="79F04E8C" w14:textId="27A188B2" w:rsidR="00294D33" w:rsidRPr="00EA6838" w:rsidRDefault="00294D33" w:rsidP="00294D33">
            <w:pPr>
              <w:jc w:val="center"/>
              <w:rPr>
                <w:b/>
                <w:bCs/>
                <w:sz w:val="20"/>
                <w:szCs w:val="20"/>
              </w:rPr>
            </w:pPr>
            <w:r w:rsidRPr="00EA6838">
              <w:rPr>
                <w:b/>
                <w:bCs/>
                <w:sz w:val="20"/>
                <w:szCs w:val="20"/>
              </w:rPr>
              <w:t>9.024,53</w:t>
            </w:r>
          </w:p>
        </w:tc>
        <w:tc>
          <w:tcPr>
            <w:tcW w:w="1269" w:type="dxa"/>
            <w:shd w:val="clear" w:color="auto" w:fill="auto"/>
            <w:vAlign w:val="center"/>
          </w:tcPr>
          <w:p w14:paraId="13023F15" w14:textId="7B05D865" w:rsidR="00294D33" w:rsidRPr="00EA6838" w:rsidRDefault="00294D33" w:rsidP="00294D33">
            <w:pPr>
              <w:jc w:val="center"/>
              <w:rPr>
                <w:b/>
                <w:bCs/>
                <w:sz w:val="20"/>
                <w:szCs w:val="20"/>
              </w:rPr>
            </w:pPr>
            <w:r w:rsidRPr="00EA6838">
              <w:rPr>
                <w:b/>
                <w:bCs/>
                <w:sz w:val="20"/>
                <w:szCs w:val="20"/>
              </w:rPr>
              <w:t>63,55</w:t>
            </w:r>
          </w:p>
        </w:tc>
      </w:tr>
      <w:tr w:rsidR="00294D33" w:rsidRPr="00B55C32" w14:paraId="2B2C10A5" w14:textId="77777777" w:rsidTr="00FC0AC6">
        <w:trPr>
          <w:trHeight w:val="20"/>
          <w:jc w:val="center"/>
        </w:trPr>
        <w:tc>
          <w:tcPr>
            <w:tcW w:w="5807" w:type="dxa"/>
            <w:gridSpan w:val="2"/>
            <w:shd w:val="clear" w:color="auto" w:fill="auto"/>
            <w:vAlign w:val="center"/>
          </w:tcPr>
          <w:p w14:paraId="616E9C8C" w14:textId="77777777" w:rsidR="00294D33" w:rsidRPr="00B55C32" w:rsidRDefault="00294D33" w:rsidP="00294D33">
            <w:pPr>
              <w:rPr>
                <w:b/>
                <w:bCs/>
                <w:sz w:val="20"/>
                <w:szCs w:val="20"/>
              </w:rPr>
            </w:pPr>
            <w:r w:rsidRPr="00B55C32">
              <w:rPr>
                <w:b/>
                <w:bCs/>
                <w:sz w:val="20"/>
                <w:szCs w:val="20"/>
              </w:rPr>
              <w:t>Izvor financiranja: 11 Opći prihodi i primitci</w:t>
            </w:r>
          </w:p>
        </w:tc>
        <w:tc>
          <w:tcPr>
            <w:tcW w:w="1701" w:type="dxa"/>
            <w:shd w:val="clear" w:color="auto" w:fill="auto"/>
            <w:noWrap/>
            <w:vAlign w:val="center"/>
          </w:tcPr>
          <w:p w14:paraId="6B788A23" w14:textId="2A4BA2B0" w:rsidR="00294D33" w:rsidRPr="00DD4249" w:rsidRDefault="00294D33" w:rsidP="00294D33">
            <w:pPr>
              <w:jc w:val="center"/>
              <w:rPr>
                <w:b/>
                <w:bCs/>
                <w:sz w:val="20"/>
                <w:szCs w:val="20"/>
              </w:rPr>
            </w:pPr>
            <w:r w:rsidRPr="00DD4249">
              <w:rPr>
                <w:b/>
                <w:bCs/>
                <w:sz w:val="20"/>
                <w:szCs w:val="20"/>
              </w:rPr>
              <w:t>14.200,00</w:t>
            </w:r>
          </w:p>
        </w:tc>
        <w:tc>
          <w:tcPr>
            <w:tcW w:w="1701" w:type="dxa"/>
            <w:shd w:val="clear" w:color="auto" w:fill="auto"/>
            <w:noWrap/>
            <w:vAlign w:val="center"/>
          </w:tcPr>
          <w:p w14:paraId="0A585468" w14:textId="32AD077D" w:rsidR="00294D33" w:rsidRPr="00DD4249" w:rsidRDefault="00294D33" w:rsidP="00294D33">
            <w:pPr>
              <w:jc w:val="center"/>
              <w:rPr>
                <w:b/>
                <w:bCs/>
                <w:sz w:val="20"/>
                <w:szCs w:val="20"/>
              </w:rPr>
            </w:pPr>
            <w:r w:rsidRPr="00DD4249">
              <w:rPr>
                <w:b/>
                <w:bCs/>
                <w:sz w:val="20"/>
                <w:szCs w:val="20"/>
              </w:rPr>
              <w:t>9.024,53</w:t>
            </w:r>
          </w:p>
        </w:tc>
        <w:tc>
          <w:tcPr>
            <w:tcW w:w="1269" w:type="dxa"/>
            <w:shd w:val="clear" w:color="auto" w:fill="auto"/>
            <w:vAlign w:val="center"/>
          </w:tcPr>
          <w:p w14:paraId="79AADEA3" w14:textId="3305202D" w:rsidR="00294D33" w:rsidRPr="00DD4249" w:rsidRDefault="00294D33" w:rsidP="00294D33">
            <w:pPr>
              <w:jc w:val="center"/>
              <w:rPr>
                <w:b/>
                <w:bCs/>
                <w:sz w:val="20"/>
                <w:szCs w:val="20"/>
              </w:rPr>
            </w:pPr>
            <w:r w:rsidRPr="00DD4249">
              <w:rPr>
                <w:b/>
                <w:bCs/>
                <w:sz w:val="20"/>
                <w:szCs w:val="20"/>
              </w:rPr>
              <w:t>63,55</w:t>
            </w:r>
          </w:p>
        </w:tc>
      </w:tr>
      <w:tr w:rsidR="00294D33" w:rsidRPr="00B55C32" w14:paraId="544B9DCB" w14:textId="77777777" w:rsidTr="00FC0AC6">
        <w:trPr>
          <w:trHeight w:val="20"/>
          <w:jc w:val="center"/>
        </w:trPr>
        <w:tc>
          <w:tcPr>
            <w:tcW w:w="831" w:type="dxa"/>
            <w:shd w:val="clear" w:color="auto" w:fill="auto"/>
            <w:vAlign w:val="center"/>
          </w:tcPr>
          <w:p w14:paraId="5487667A" w14:textId="04C3FC50" w:rsidR="00294D33" w:rsidRPr="00B55C32" w:rsidRDefault="00294D33" w:rsidP="00294D33">
            <w:pPr>
              <w:jc w:val="center"/>
              <w:rPr>
                <w:bCs/>
                <w:sz w:val="20"/>
                <w:szCs w:val="20"/>
              </w:rPr>
            </w:pPr>
            <w:r w:rsidRPr="00B55C32">
              <w:rPr>
                <w:bCs/>
                <w:sz w:val="20"/>
                <w:szCs w:val="20"/>
              </w:rPr>
              <w:t>32</w:t>
            </w:r>
          </w:p>
        </w:tc>
        <w:tc>
          <w:tcPr>
            <w:tcW w:w="4976" w:type="dxa"/>
            <w:shd w:val="clear" w:color="auto" w:fill="auto"/>
            <w:vAlign w:val="center"/>
          </w:tcPr>
          <w:p w14:paraId="69733CAC" w14:textId="11A1BABD" w:rsidR="00294D33" w:rsidRPr="00B55C32" w:rsidRDefault="00294D33" w:rsidP="00294D33">
            <w:pPr>
              <w:rPr>
                <w:bCs/>
                <w:sz w:val="20"/>
                <w:szCs w:val="20"/>
              </w:rPr>
            </w:pPr>
            <w:r w:rsidRPr="00B55C32">
              <w:rPr>
                <w:bCs/>
                <w:sz w:val="20"/>
                <w:szCs w:val="20"/>
              </w:rPr>
              <w:t>Materijalni rashodi</w:t>
            </w:r>
          </w:p>
        </w:tc>
        <w:tc>
          <w:tcPr>
            <w:tcW w:w="1701" w:type="dxa"/>
            <w:shd w:val="clear" w:color="auto" w:fill="auto"/>
            <w:noWrap/>
            <w:vAlign w:val="center"/>
          </w:tcPr>
          <w:p w14:paraId="04EB70F9" w14:textId="4D3B985B" w:rsidR="00294D33" w:rsidRPr="00EA6838" w:rsidRDefault="00294D33" w:rsidP="00294D33">
            <w:pPr>
              <w:jc w:val="center"/>
              <w:rPr>
                <w:bCs/>
                <w:sz w:val="20"/>
                <w:szCs w:val="20"/>
              </w:rPr>
            </w:pPr>
            <w:r w:rsidRPr="00EA6838">
              <w:rPr>
                <w:sz w:val="20"/>
                <w:szCs w:val="20"/>
              </w:rPr>
              <w:t>14.200,00</w:t>
            </w:r>
          </w:p>
        </w:tc>
        <w:tc>
          <w:tcPr>
            <w:tcW w:w="1701" w:type="dxa"/>
            <w:shd w:val="clear" w:color="auto" w:fill="auto"/>
            <w:noWrap/>
            <w:vAlign w:val="center"/>
          </w:tcPr>
          <w:p w14:paraId="5759B5CE" w14:textId="0250AAA3" w:rsidR="00294D33" w:rsidRPr="00EA6838" w:rsidRDefault="00294D33" w:rsidP="00294D33">
            <w:pPr>
              <w:jc w:val="center"/>
              <w:rPr>
                <w:bCs/>
                <w:sz w:val="20"/>
                <w:szCs w:val="20"/>
              </w:rPr>
            </w:pPr>
            <w:r w:rsidRPr="00EA6838">
              <w:rPr>
                <w:sz w:val="20"/>
                <w:szCs w:val="20"/>
              </w:rPr>
              <w:t>9.024,53</w:t>
            </w:r>
          </w:p>
        </w:tc>
        <w:tc>
          <w:tcPr>
            <w:tcW w:w="1269" w:type="dxa"/>
            <w:shd w:val="clear" w:color="auto" w:fill="auto"/>
            <w:vAlign w:val="center"/>
          </w:tcPr>
          <w:p w14:paraId="27A08644" w14:textId="6BAEDEF1" w:rsidR="00294D33" w:rsidRPr="00EA6838" w:rsidRDefault="00294D33" w:rsidP="00294D33">
            <w:pPr>
              <w:jc w:val="center"/>
              <w:rPr>
                <w:bCs/>
                <w:sz w:val="20"/>
                <w:szCs w:val="20"/>
              </w:rPr>
            </w:pPr>
            <w:r w:rsidRPr="00EA6838">
              <w:rPr>
                <w:sz w:val="20"/>
                <w:szCs w:val="20"/>
              </w:rPr>
              <w:t>63,55</w:t>
            </w:r>
          </w:p>
        </w:tc>
      </w:tr>
      <w:tr w:rsidR="00E20981" w:rsidRPr="00B55C32" w14:paraId="23538B8A" w14:textId="77777777" w:rsidTr="00FC0AC6">
        <w:trPr>
          <w:trHeight w:val="20"/>
          <w:jc w:val="center"/>
        </w:trPr>
        <w:tc>
          <w:tcPr>
            <w:tcW w:w="5807" w:type="dxa"/>
            <w:gridSpan w:val="2"/>
            <w:shd w:val="clear" w:color="auto" w:fill="auto"/>
            <w:noWrap/>
            <w:vAlign w:val="center"/>
          </w:tcPr>
          <w:p w14:paraId="6CD1A1D6" w14:textId="77777777" w:rsidR="00E20981" w:rsidRPr="00B55C32" w:rsidRDefault="00E20981" w:rsidP="00E20981">
            <w:pPr>
              <w:rPr>
                <w:b/>
                <w:bCs/>
                <w:sz w:val="20"/>
                <w:szCs w:val="20"/>
              </w:rPr>
            </w:pPr>
            <w:r w:rsidRPr="00B55C32">
              <w:rPr>
                <w:b/>
                <w:bCs/>
                <w:sz w:val="20"/>
                <w:szCs w:val="20"/>
              </w:rPr>
              <w:t>Aktivnost: A1012 - 09 Vlastiti i namjenski prihodi škola- rashodi za zaposlene</w:t>
            </w:r>
          </w:p>
        </w:tc>
        <w:tc>
          <w:tcPr>
            <w:tcW w:w="1701" w:type="dxa"/>
            <w:shd w:val="clear" w:color="auto" w:fill="auto"/>
            <w:noWrap/>
            <w:vAlign w:val="center"/>
          </w:tcPr>
          <w:p w14:paraId="413A874D" w14:textId="06AB9813" w:rsidR="00E20981" w:rsidRPr="00EA6838" w:rsidRDefault="00E20981" w:rsidP="00E20981">
            <w:pPr>
              <w:jc w:val="center"/>
              <w:rPr>
                <w:b/>
                <w:bCs/>
                <w:sz w:val="20"/>
                <w:szCs w:val="20"/>
              </w:rPr>
            </w:pPr>
            <w:r w:rsidRPr="00EA6838">
              <w:rPr>
                <w:b/>
                <w:bCs/>
                <w:sz w:val="20"/>
                <w:szCs w:val="20"/>
              </w:rPr>
              <w:t>2.534.361,19</w:t>
            </w:r>
          </w:p>
        </w:tc>
        <w:tc>
          <w:tcPr>
            <w:tcW w:w="1701" w:type="dxa"/>
            <w:shd w:val="clear" w:color="auto" w:fill="auto"/>
            <w:noWrap/>
            <w:vAlign w:val="center"/>
          </w:tcPr>
          <w:p w14:paraId="7D6578D9" w14:textId="7FF5B29E" w:rsidR="00E20981" w:rsidRPr="00EA6838" w:rsidRDefault="00E20981" w:rsidP="00E20981">
            <w:pPr>
              <w:jc w:val="center"/>
              <w:rPr>
                <w:b/>
                <w:bCs/>
                <w:sz w:val="20"/>
                <w:szCs w:val="20"/>
              </w:rPr>
            </w:pPr>
            <w:r w:rsidRPr="00EA6838">
              <w:rPr>
                <w:b/>
                <w:bCs/>
                <w:sz w:val="20"/>
                <w:szCs w:val="20"/>
              </w:rPr>
              <w:t>1.575.039,42</w:t>
            </w:r>
          </w:p>
        </w:tc>
        <w:tc>
          <w:tcPr>
            <w:tcW w:w="1269" w:type="dxa"/>
            <w:shd w:val="clear" w:color="auto" w:fill="auto"/>
            <w:vAlign w:val="center"/>
          </w:tcPr>
          <w:p w14:paraId="38DA21E8" w14:textId="0FD24D90" w:rsidR="00E20981" w:rsidRPr="00EA6838" w:rsidRDefault="00E20981" w:rsidP="00E20981">
            <w:pPr>
              <w:jc w:val="center"/>
              <w:rPr>
                <w:b/>
                <w:bCs/>
                <w:sz w:val="20"/>
                <w:szCs w:val="20"/>
              </w:rPr>
            </w:pPr>
            <w:r w:rsidRPr="00EA6838">
              <w:rPr>
                <w:b/>
                <w:bCs/>
                <w:sz w:val="20"/>
                <w:szCs w:val="20"/>
              </w:rPr>
              <w:t>62,15</w:t>
            </w:r>
          </w:p>
        </w:tc>
      </w:tr>
      <w:tr w:rsidR="00E20981" w:rsidRPr="00B55C32" w14:paraId="16EC844F" w14:textId="77777777" w:rsidTr="00620912">
        <w:trPr>
          <w:trHeight w:val="20"/>
          <w:jc w:val="center"/>
        </w:trPr>
        <w:tc>
          <w:tcPr>
            <w:tcW w:w="5807" w:type="dxa"/>
            <w:gridSpan w:val="2"/>
            <w:shd w:val="clear" w:color="auto" w:fill="auto"/>
            <w:noWrap/>
            <w:vAlign w:val="center"/>
          </w:tcPr>
          <w:p w14:paraId="46FDB3A1" w14:textId="490AC272" w:rsidR="00E20981" w:rsidRPr="00B55C32" w:rsidRDefault="00E20981" w:rsidP="00E20981">
            <w:pPr>
              <w:rPr>
                <w:b/>
                <w:bCs/>
                <w:sz w:val="20"/>
                <w:szCs w:val="20"/>
              </w:rPr>
            </w:pPr>
            <w:r w:rsidRPr="00B55C32">
              <w:rPr>
                <w:b/>
                <w:bCs/>
                <w:sz w:val="20"/>
                <w:szCs w:val="20"/>
              </w:rPr>
              <w:t>Izvor financiranja: 31 Vlastiti prihodi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10DEB" w14:textId="390B6166" w:rsidR="00E20981" w:rsidRPr="00DD4249" w:rsidRDefault="00E20981" w:rsidP="00E20981">
            <w:pPr>
              <w:jc w:val="center"/>
              <w:rPr>
                <w:b/>
                <w:bCs/>
                <w:sz w:val="20"/>
                <w:szCs w:val="20"/>
              </w:rPr>
            </w:pPr>
            <w:r w:rsidRPr="00DD4249">
              <w:rPr>
                <w:b/>
                <w:bCs/>
                <w:sz w:val="20"/>
                <w:szCs w:val="20"/>
              </w:rPr>
              <w:t>450,00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DDFAF77" w14:textId="04A46225" w:rsidR="00E20981" w:rsidRPr="00DD4249" w:rsidRDefault="00E20981" w:rsidP="00E20981">
            <w:pPr>
              <w:jc w:val="center"/>
              <w:rPr>
                <w:b/>
                <w:bCs/>
                <w:sz w:val="20"/>
                <w:szCs w:val="20"/>
              </w:rPr>
            </w:pPr>
            <w:r w:rsidRPr="00DD4249">
              <w:rPr>
                <w:b/>
                <w:bCs/>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14:paraId="595B1975" w14:textId="3155E1FC" w:rsidR="00E20981" w:rsidRPr="00DD4249" w:rsidRDefault="00E20981" w:rsidP="00E20981">
            <w:pPr>
              <w:jc w:val="center"/>
              <w:rPr>
                <w:b/>
                <w:bCs/>
                <w:sz w:val="20"/>
                <w:szCs w:val="20"/>
              </w:rPr>
            </w:pPr>
            <w:r w:rsidRPr="00DD4249">
              <w:rPr>
                <w:b/>
                <w:bCs/>
                <w:sz w:val="20"/>
                <w:szCs w:val="20"/>
              </w:rPr>
              <w:t>0,00</w:t>
            </w:r>
          </w:p>
        </w:tc>
      </w:tr>
      <w:tr w:rsidR="00E20981" w:rsidRPr="00B55C32" w14:paraId="4231F42E" w14:textId="77777777" w:rsidTr="00FC0AC6">
        <w:trPr>
          <w:trHeight w:val="20"/>
          <w:jc w:val="center"/>
        </w:trPr>
        <w:tc>
          <w:tcPr>
            <w:tcW w:w="831" w:type="dxa"/>
            <w:shd w:val="clear" w:color="auto" w:fill="auto"/>
            <w:noWrap/>
            <w:vAlign w:val="center"/>
          </w:tcPr>
          <w:p w14:paraId="33319991" w14:textId="2B55C316" w:rsidR="00E20981" w:rsidRPr="00B55C32" w:rsidRDefault="00E20981" w:rsidP="00E20981">
            <w:pPr>
              <w:jc w:val="center"/>
              <w:rPr>
                <w:bCs/>
                <w:sz w:val="20"/>
                <w:szCs w:val="20"/>
              </w:rPr>
            </w:pPr>
            <w:r w:rsidRPr="00B55C32">
              <w:rPr>
                <w:bCs/>
                <w:sz w:val="20"/>
                <w:szCs w:val="20"/>
              </w:rPr>
              <w:t>31</w:t>
            </w:r>
          </w:p>
        </w:tc>
        <w:tc>
          <w:tcPr>
            <w:tcW w:w="4976" w:type="dxa"/>
            <w:shd w:val="clear" w:color="auto" w:fill="auto"/>
            <w:noWrap/>
            <w:vAlign w:val="center"/>
          </w:tcPr>
          <w:p w14:paraId="10DD1D75" w14:textId="1429F185" w:rsidR="00E20981" w:rsidRPr="00B55C32" w:rsidRDefault="00E20981" w:rsidP="00E20981">
            <w:pPr>
              <w:rPr>
                <w:bCs/>
                <w:sz w:val="20"/>
                <w:szCs w:val="20"/>
              </w:rPr>
            </w:pPr>
            <w:r w:rsidRPr="00B55C32">
              <w:rPr>
                <w:bCs/>
                <w:sz w:val="20"/>
                <w:szCs w:val="20"/>
              </w:rPr>
              <w:t>Rashodi za zaposlene</w:t>
            </w:r>
          </w:p>
        </w:tc>
        <w:tc>
          <w:tcPr>
            <w:tcW w:w="1701" w:type="dxa"/>
            <w:shd w:val="clear" w:color="auto" w:fill="auto"/>
            <w:noWrap/>
            <w:vAlign w:val="center"/>
          </w:tcPr>
          <w:p w14:paraId="0DBFBEF4" w14:textId="3C4927B1" w:rsidR="00E20981" w:rsidRPr="00EA6838" w:rsidRDefault="00E20981" w:rsidP="00E20981">
            <w:pPr>
              <w:jc w:val="center"/>
              <w:rPr>
                <w:sz w:val="20"/>
                <w:szCs w:val="20"/>
              </w:rPr>
            </w:pPr>
            <w:r w:rsidRPr="00EA6838">
              <w:rPr>
                <w:sz w:val="20"/>
                <w:szCs w:val="20"/>
              </w:rPr>
              <w:t>450,00</w:t>
            </w:r>
          </w:p>
        </w:tc>
        <w:tc>
          <w:tcPr>
            <w:tcW w:w="1701" w:type="dxa"/>
            <w:shd w:val="clear" w:color="auto" w:fill="auto"/>
            <w:noWrap/>
            <w:vAlign w:val="center"/>
          </w:tcPr>
          <w:p w14:paraId="100D3D45" w14:textId="5D849661" w:rsidR="00E20981" w:rsidRPr="00EA6838" w:rsidRDefault="00E20981" w:rsidP="00E20981">
            <w:pPr>
              <w:jc w:val="center"/>
              <w:rPr>
                <w:sz w:val="20"/>
                <w:szCs w:val="20"/>
              </w:rPr>
            </w:pPr>
            <w:r w:rsidRPr="00EA6838">
              <w:rPr>
                <w:sz w:val="20"/>
                <w:szCs w:val="20"/>
              </w:rPr>
              <w:t>0,00</w:t>
            </w:r>
          </w:p>
        </w:tc>
        <w:tc>
          <w:tcPr>
            <w:tcW w:w="1269" w:type="dxa"/>
            <w:shd w:val="clear" w:color="auto" w:fill="auto"/>
            <w:vAlign w:val="center"/>
          </w:tcPr>
          <w:p w14:paraId="66F438BF" w14:textId="4289E25A" w:rsidR="00E20981" w:rsidRPr="00EA6838" w:rsidRDefault="00E20981" w:rsidP="00E20981">
            <w:pPr>
              <w:jc w:val="center"/>
              <w:rPr>
                <w:bCs/>
                <w:sz w:val="20"/>
                <w:szCs w:val="20"/>
              </w:rPr>
            </w:pPr>
            <w:r w:rsidRPr="00EA6838">
              <w:rPr>
                <w:sz w:val="20"/>
                <w:szCs w:val="20"/>
              </w:rPr>
              <w:t>0,00</w:t>
            </w:r>
          </w:p>
        </w:tc>
      </w:tr>
      <w:tr w:rsidR="00E20981" w:rsidRPr="00B55C32" w14:paraId="1110934F" w14:textId="77777777" w:rsidTr="00471A03">
        <w:trPr>
          <w:trHeight w:val="20"/>
          <w:jc w:val="center"/>
        </w:trPr>
        <w:tc>
          <w:tcPr>
            <w:tcW w:w="5807" w:type="dxa"/>
            <w:gridSpan w:val="2"/>
            <w:shd w:val="clear" w:color="auto" w:fill="auto"/>
            <w:noWrap/>
            <w:vAlign w:val="center"/>
          </w:tcPr>
          <w:p w14:paraId="293B6096" w14:textId="69E9DD0A" w:rsidR="00E20981" w:rsidRPr="00B55C32" w:rsidRDefault="00E20981" w:rsidP="00E20981">
            <w:pPr>
              <w:rPr>
                <w:bCs/>
                <w:sz w:val="20"/>
                <w:szCs w:val="20"/>
              </w:rPr>
            </w:pPr>
            <w:r w:rsidRPr="00B55C32">
              <w:rPr>
                <w:b/>
                <w:bCs/>
                <w:sz w:val="20"/>
                <w:szCs w:val="20"/>
              </w:rPr>
              <w:t>Izvor financiranja: 41 Prihodi za posebne namjene</w:t>
            </w:r>
          </w:p>
        </w:tc>
        <w:tc>
          <w:tcPr>
            <w:tcW w:w="1701" w:type="dxa"/>
            <w:shd w:val="clear" w:color="auto" w:fill="auto"/>
            <w:noWrap/>
            <w:vAlign w:val="center"/>
          </w:tcPr>
          <w:p w14:paraId="65F51A7B" w14:textId="68D3FD76" w:rsidR="00E20981" w:rsidRPr="00DD4249" w:rsidRDefault="00E20981" w:rsidP="00E20981">
            <w:pPr>
              <w:jc w:val="center"/>
              <w:rPr>
                <w:b/>
                <w:bCs/>
                <w:sz w:val="20"/>
                <w:szCs w:val="20"/>
              </w:rPr>
            </w:pPr>
            <w:r w:rsidRPr="00DD4249">
              <w:rPr>
                <w:b/>
                <w:bCs/>
                <w:sz w:val="20"/>
                <w:szCs w:val="20"/>
              </w:rPr>
              <w:t>13.250,00</w:t>
            </w:r>
          </w:p>
        </w:tc>
        <w:tc>
          <w:tcPr>
            <w:tcW w:w="1701" w:type="dxa"/>
            <w:shd w:val="clear" w:color="auto" w:fill="auto"/>
            <w:noWrap/>
            <w:vAlign w:val="center"/>
          </w:tcPr>
          <w:p w14:paraId="0705BF2C" w14:textId="27AF77B4" w:rsidR="00E20981" w:rsidRPr="00DD4249" w:rsidRDefault="00E20981" w:rsidP="00E20981">
            <w:pPr>
              <w:jc w:val="center"/>
              <w:rPr>
                <w:b/>
                <w:bCs/>
                <w:sz w:val="20"/>
                <w:szCs w:val="20"/>
              </w:rPr>
            </w:pPr>
            <w:r w:rsidRPr="00DD4249">
              <w:rPr>
                <w:b/>
                <w:bCs/>
                <w:sz w:val="20"/>
                <w:szCs w:val="20"/>
              </w:rPr>
              <w:t>16.341,83</w:t>
            </w:r>
          </w:p>
        </w:tc>
        <w:tc>
          <w:tcPr>
            <w:tcW w:w="1269" w:type="dxa"/>
            <w:shd w:val="clear" w:color="auto" w:fill="auto"/>
            <w:vAlign w:val="center"/>
          </w:tcPr>
          <w:p w14:paraId="0283B056" w14:textId="118FF415" w:rsidR="00E20981" w:rsidRPr="00DD4249" w:rsidRDefault="00E20981" w:rsidP="00E20981">
            <w:pPr>
              <w:jc w:val="center"/>
              <w:rPr>
                <w:b/>
                <w:bCs/>
                <w:sz w:val="20"/>
                <w:szCs w:val="20"/>
              </w:rPr>
            </w:pPr>
            <w:r w:rsidRPr="00DD4249">
              <w:rPr>
                <w:b/>
                <w:bCs/>
                <w:sz w:val="20"/>
                <w:szCs w:val="20"/>
              </w:rPr>
              <w:t>123,33</w:t>
            </w:r>
          </w:p>
        </w:tc>
      </w:tr>
      <w:tr w:rsidR="00E20981" w:rsidRPr="00B55C32" w14:paraId="5F3FF8BB" w14:textId="77777777" w:rsidTr="00FC0AC6">
        <w:trPr>
          <w:trHeight w:val="20"/>
          <w:jc w:val="center"/>
        </w:trPr>
        <w:tc>
          <w:tcPr>
            <w:tcW w:w="831" w:type="dxa"/>
            <w:shd w:val="clear" w:color="auto" w:fill="auto"/>
            <w:noWrap/>
            <w:vAlign w:val="center"/>
          </w:tcPr>
          <w:p w14:paraId="57481E04" w14:textId="3635D4FF" w:rsidR="00E20981" w:rsidRPr="00B55C32" w:rsidRDefault="00E20981" w:rsidP="00E20981">
            <w:pPr>
              <w:jc w:val="center"/>
              <w:rPr>
                <w:bCs/>
                <w:sz w:val="20"/>
                <w:szCs w:val="20"/>
              </w:rPr>
            </w:pPr>
            <w:r w:rsidRPr="00B55C32">
              <w:rPr>
                <w:bCs/>
                <w:sz w:val="20"/>
                <w:szCs w:val="20"/>
              </w:rPr>
              <w:t>31</w:t>
            </w:r>
          </w:p>
        </w:tc>
        <w:tc>
          <w:tcPr>
            <w:tcW w:w="4976" w:type="dxa"/>
            <w:shd w:val="clear" w:color="auto" w:fill="auto"/>
            <w:noWrap/>
            <w:vAlign w:val="center"/>
          </w:tcPr>
          <w:p w14:paraId="04B461FD" w14:textId="07D6C066" w:rsidR="00E20981" w:rsidRPr="00B55C32" w:rsidRDefault="00E20981" w:rsidP="00E20981">
            <w:pPr>
              <w:rPr>
                <w:bCs/>
                <w:sz w:val="20"/>
                <w:szCs w:val="20"/>
              </w:rPr>
            </w:pPr>
            <w:r w:rsidRPr="00B55C32">
              <w:rPr>
                <w:bCs/>
                <w:sz w:val="20"/>
                <w:szCs w:val="20"/>
              </w:rPr>
              <w:t>Rashodi za zaposlene</w:t>
            </w:r>
          </w:p>
        </w:tc>
        <w:tc>
          <w:tcPr>
            <w:tcW w:w="1701" w:type="dxa"/>
            <w:shd w:val="clear" w:color="auto" w:fill="auto"/>
            <w:noWrap/>
            <w:vAlign w:val="center"/>
          </w:tcPr>
          <w:p w14:paraId="171FD4EB" w14:textId="6CD245F1" w:rsidR="00E20981" w:rsidRPr="00EA6838" w:rsidRDefault="00E20981" w:rsidP="00E20981">
            <w:pPr>
              <w:jc w:val="center"/>
              <w:rPr>
                <w:sz w:val="20"/>
                <w:szCs w:val="20"/>
              </w:rPr>
            </w:pPr>
            <w:r w:rsidRPr="00EA6838">
              <w:rPr>
                <w:sz w:val="20"/>
                <w:szCs w:val="20"/>
              </w:rPr>
              <w:t>13.250,00</w:t>
            </w:r>
          </w:p>
        </w:tc>
        <w:tc>
          <w:tcPr>
            <w:tcW w:w="1701" w:type="dxa"/>
            <w:shd w:val="clear" w:color="auto" w:fill="auto"/>
            <w:noWrap/>
            <w:vAlign w:val="center"/>
          </w:tcPr>
          <w:p w14:paraId="3B380314" w14:textId="59D22F6D" w:rsidR="00E20981" w:rsidRPr="00EA6838" w:rsidRDefault="00E20981" w:rsidP="00E20981">
            <w:pPr>
              <w:jc w:val="center"/>
              <w:rPr>
                <w:sz w:val="20"/>
                <w:szCs w:val="20"/>
              </w:rPr>
            </w:pPr>
            <w:r w:rsidRPr="00EA6838">
              <w:rPr>
                <w:sz w:val="20"/>
                <w:szCs w:val="20"/>
              </w:rPr>
              <w:t>16.341,83</w:t>
            </w:r>
          </w:p>
        </w:tc>
        <w:tc>
          <w:tcPr>
            <w:tcW w:w="1269" w:type="dxa"/>
            <w:shd w:val="clear" w:color="auto" w:fill="auto"/>
            <w:vAlign w:val="center"/>
          </w:tcPr>
          <w:p w14:paraId="6EDAE995" w14:textId="6F72529E" w:rsidR="00E20981" w:rsidRPr="00EA6838" w:rsidRDefault="00E20981" w:rsidP="00E20981">
            <w:pPr>
              <w:jc w:val="center"/>
              <w:rPr>
                <w:bCs/>
                <w:sz w:val="20"/>
                <w:szCs w:val="20"/>
              </w:rPr>
            </w:pPr>
            <w:r w:rsidRPr="00EA6838">
              <w:rPr>
                <w:sz w:val="20"/>
                <w:szCs w:val="20"/>
              </w:rPr>
              <w:t>123,33</w:t>
            </w:r>
          </w:p>
        </w:tc>
      </w:tr>
      <w:tr w:rsidR="005827EB" w:rsidRPr="00B55C32" w14:paraId="296740F7" w14:textId="77777777" w:rsidTr="003E65FE">
        <w:trPr>
          <w:trHeight w:val="20"/>
          <w:jc w:val="center"/>
        </w:trPr>
        <w:tc>
          <w:tcPr>
            <w:tcW w:w="5807" w:type="dxa"/>
            <w:gridSpan w:val="2"/>
            <w:shd w:val="clear" w:color="auto" w:fill="auto"/>
            <w:noWrap/>
            <w:vAlign w:val="center"/>
          </w:tcPr>
          <w:p w14:paraId="59832C48" w14:textId="665C2691" w:rsidR="005827EB" w:rsidRPr="00B55C32" w:rsidRDefault="005827EB" w:rsidP="005827EB">
            <w:pPr>
              <w:rPr>
                <w:bCs/>
                <w:sz w:val="20"/>
                <w:szCs w:val="20"/>
              </w:rPr>
            </w:pPr>
            <w:r w:rsidRPr="00B55C32">
              <w:rPr>
                <w:b/>
                <w:bCs/>
                <w:sz w:val="20"/>
                <w:szCs w:val="20"/>
              </w:rPr>
              <w:t>Izvor financiranja: 5402 Pomoći EU</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6A4F1" w14:textId="1C6C2896" w:rsidR="005827EB" w:rsidRPr="00DD4249" w:rsidRDefault="005827EB" w:rsidP="005827EB">
            <w:pPr>
              <w:jc w:val="center"/>
              <w:rPr>
                <w:b/>
                <w:bCs/>
                <w:sz w:val="20"/>
                <w:szCs w:val="20"/>
              </w:rPr>
            </w:pPr>
            <w:r w:rsidRPr="00DD4249">
              <w:rPr>
                <w:b/>
                <w:bCs/>
                <w:sz w:val="20"/>
                <w:szCs w:val="20"/>
              </w:rPr>
              <w:t>200,00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93282C5" w14:textId="7C5DBB6F" w:rsidR="005827EB" w:rsidRPr="00DD4249" w:rsidRDefault="005827EB" w:rsidP="005827EB">
            <w:pPr>
              <w:jc w:val="center"/>
              <w:rPr>
                <w:b/>
                <w:bCs/>
                <w:sz w:val="20"/>
                <w:szCs w:val="20"/>
              </w:rPr>
            </w:pPr>
            <w:r w:rsidRPr="00DD4249">
              <w:rPr>
                <w:b/>
                <w:bCs/>
                <w:sz w:val="20"/>
                <w:szCs w:val="20"/>
              </w:rPr>
              <w:t>199,11</w:t>
            </w:r>
          </w:p>
        </w:tc>
        <w:tc>
          <w:tcPr>
            <w:tcW w:w="1269" w:type="dxa"/>
            <w:tcBorders>
              <w:top w:val="single" w:sz="4" w:space="0" w:color="auto"/>
              <w:left w:val="nil"/>
              <w:bottom w:val="single" w:sz="4" w:space="0" w:color="auto"/>
              <w:right w:val="single" w:sz="4" w:space="0" w:color="auto"/>
            </w:tcBorders>
            <w:shd w:val="clear" w:color="auto" w:fill="auto"/>
            <w:vAlign w:val="center"/>
          </w:tcPr>
          <w:p w14:paraId="51CFBBDF" w14:textId="32EC9353" w:rsidR="005827EB" w:rsidRPr="00DD4249" w:rsidRDefault="005827EB" w:rsidP="005827EB">
            <w:pPr>
              <w:jc w:val="center"/>
              <w:rPr>
                <w:b/>
                <w:bCs/>
                <w:sz w:val="20"/>
                <w:szCs w:val="20"/>
              </w:rPr>
            </w:pPr>
            <w:r w:rsidRPr="00DD4249">
              <w:rPr>
                <w:b/>
                <w:bCs/>
                <w:sz w:val="20"/>
                <w:szCs w:val="20"/>
              </w:rPr>
              <w:t>99,56</w:t>
            </w:r>
          </w:p>
        </w:tc>
      </w:tr>
      <w:tr w:rsidR="005827EB" w:rsidRPr="00B55C32" w14:paraId="603A6B55" w14:textId="77777777" w:rsidTr="00FC0AC6">
        <w:trPr>
          <w:trHeight w:val="20"/>
          <w:jc w:val="center"/>
        </w:trPr>
        <w:tc>
          <w:tcPr>
            <w:tcW w:w="831" w:type="dxa"/>
            <w:shd w:val="clear" w:color="auto" w:fill="auto"/>
            <w:noWrap/>
            <w:vAlign w:val="center"/>
          </w:tcPr>
          <w:p w14:paraId="59F29EC2" w14:textId="591ACEED" w:rsidR="005827EB" w:rsidRPr="00B55C32" w:rsidRDefault="005827EB" w:rsidP="005827EB">
            <w:pPr>
              <w:jc w:val="center"/>
              <w:rPr>
                <w:bCs/>
                <w:sz w:val="20"/>
                <w:szCs w:val="20"/>
              </w:rPr>
            </w:pPr>
            <w:r w:rsidRPr="00B55C32">
              <w:rPr>
                <w:bCs/>
                <w:sz w:val="20"/>
                <w:szCs w:val="20"/>
              </w:rPr>
              <w:t>31</w:t>
            </w:r>
          </w:p>
        </w:tc>
        <w:tc>
          <w:tcPr>
            <w:tcW w:w="4976" w:type="dxa"/>
            <w:shd w:val="clear" w:color="auto" w:fill="auto"/>
            <w:noWrap/>
            <w:vAlign w:val="center"/>
          </w:tcPr>
          <w:p w14:paraId="4BC156E3" w14:textId="74814DC9" w:rsidR="005827EB" w:rsidRPr="00B55C32" w:rsidRDefault="005827EB" w:rsidP="005827EB">
            <w:pPr>
              <w:rPr>
                <w:bCs/>
                <w:sz w:val="20"/>
                <w:szCs w:val="20"/>
              </w:rPr>
            </w:pPr>
            <w:r w:rsidRPr="00B55C32">
              <w:rPr>
                <w:bCs/>
                <w:sz w:val="20"/>
                <w:szCs w:val="20"/>
              </w:rPr>
              <w:t>Rashodi za zaposlene</w:t>
            </w:r>
          </w:p>
        </w:tc>
        <w:tc>
          <w:tcPr>
            <w:tcW w:w="1701" w:type="dxa"/>
            <w:shd w:val="clear" w:color="auto" w:fill="auto"/>
            <w:noWrap/>
            <w:vAlign w:val="center"/>
          </w:tcPr>
          <w:p w14:paraId="532F1735" w14:textId="484E91B7" w:rsidR="005827EB" w:rsidRPr="00EA6838" w:rsidRDefault="005827EB" w:rsidP="005827EB">
            <w:pPr>
              <w:jc w:val="center"/>
              <w:rPr>
                <w:sz w:val="20"/>
                <w:szCs w:val="20"/>
              </w:rPr>
            </w:pPr>
            <w:r w:rsidRPr="00EA6838">
              <w:rPr>
                <w:sz w:val="20"/>
                <w:szCs w:val="20"/>
              </w:rPr>
              <w:t>200,00</w:t>
            </w:r>
          </w:p>
        </w:tc>
        <w:tc>
          <w:tcPr>
            <w:tcW w:w="1701" w:type="dxa"/>
            <w:shd w:val="clear" w:color="auto" w:fill="auto"/>
            <w:noWrap/>
            <w:vAlign w:val="center"/>
          </w:tcPr>
          <w:p w14:paraId="509A36CD" w14:textId="0938ED54" w:rsidR="005827EB" w:rsidRPr="00EA6838" w:rsidRDefault="005827EB" w:rsidP="005827EB">
            <w:pPr>
              <w:jc w:val="center"/>
              <w:rPr>
                <w:sz w:val="20"/>
                <w:szCs w:val="20"/>
              </w:rPr>
            </w:pPr>
            <w:r w:rsidRPr="00EA6838">
              <w:rPr>
                <w:sz w:val="20"/>
                <w:szCs w:val="20"/>
              </w:rPr>
              <w:t>199,11</w:t>
            </w:r>
          </w:p>
        </w:tc>
        <w:tc>
          <w:tcPr>
            <w:tcW w:w="1269" w:type="dxa"/>
            <w:shd w:val="clear" w:color="auto" w:fill="auto"/>
            <w:vAlign w:val="center"/>
          </w:tcPr>
          <w:p w14:paraId="47353B8D" w14:textId="67F56CCE" w:rsidR="005827EB" w:rsidRPr="00EA6838" w:rsidRDefault="005827EB" w:rsidP="005827EB">
            <w:pPr>
              <w:jc w:val="center"/>
              <w:rPr>
                <w:sz w:val="20"/>
                <w:szCs w:val="20"/>
              </w:rPr>
            </w:pPr>
            <w:r w:rsidRPr="00EA6838">
              <w:rPr>
                <w:sz w:val="20"/>
                <w:szCs w:val="20"/>
              </w:rPr>
              <w:t>99,56</w:t>
            </w:r>
          </w:p>
        </w:tc>
      </w:tr>
      <w:tr w:rsidR="005827EB" w:rsidRPr="00B55C32" w14:paraId="2944E29F" w14:textId="77777777" w:rsidTr="00FC0AC6">
        <w:trPr>
          <w:trHeight w:val="20"/>
          <w:jc w:val="center"/>
        </w:trPr>
        <w:tc>
          <w:tcPr>
            <w:tcW w:w="5807" w:type="dxa"/>
            <w:gridSpan w:val="2"/>
            <w:shd w:val="clear" w:color="auto" w:fill="auto"/>
            <w:noWrap/>
            <w:vAlign w:val="center"/>
          </w:tcPr>
          <w:p w14:paraId="0176DB3C" w14:textId="77777777" w:rsidR="005827EB" w:rsidRPr="00B55C32" w:rsidRDefault="005827EB" w:rsidP="005827EB">
            <w:pPr>
              <w:rPr>
                <w:b/>
                <w:bCs/>
                <w:sz w:val="20"/>
                <w:szCs w:val="20"/>
              </w:rPr>
            </w:pPr>
            <w:r w:rsidRPr="00B55C32">
              <w:rPr>
                <w:b/>
                <w:bCs/>
                <w:sz w:val="20"/>
                <w:szCs w:val="20"/>
              </w:rPr>
              <w:t>Izvor financiranja: 57 Pomoći</w:t>
            </w:r>
          </w:p>
        </w:tc>
        <w:tc>
          <w:tcPr>
            <w:tcW w:w="1701" w:type="dxa"/>
            <w:shd w:val="clear" w:color="auto" w:fill="auto"/>
            <w:noWrap/>
            <w:vAlign w:val="center"/>
          </w:tcPr>
          <w:p w14:paraId="47C537E1" w14:textId="130E724D" w:rsidR="005827EB" w:rsidRPr="00DD4249" w:rsidRDefault="005827EB" w:rsidP="005827EB">
            <w:pPr>
              <w:jc w:val="center"/>
              <w:rPr>
                <w:b/>
                <w:bCs/>
                <w:sz w:val="20"/>
                <w:szCs w:val="20"/>
              </w:rPr>
            </w:pPr>
            <w:r w:rsidRPr="00DD4249">
              <w:rPr>
                <w:b/>
                <w:bCs/>
                <w:sz w:val="20"/>
                <w:szCs w:val="20"/>
              </w:rPr>
              <w:t>2.498.160,30</w:t>
            </w:r>
          </w:p>
        </w:tc>
        <w:tc>
          <w:tcPr>
            <w:tcW w:w="1701" w:type="dxa"/>
            <w:shd w:val="clear" w:color="auto" w:fill="auto"/>
            <w:noWrap/>
            <w:vAlign w:val="center"/>
          </w:tcPr>
          <w:p w14:paraId="73FD9D96" w14:textId="2C43BD07" w:rsidR="005827EB" w:rsidRPr="00DD4249" w:rsidRDefault="005827EB" w:rsidP="005827EB">
            <w:pPr>
              <w:jc w:val="center"/>
              <w:rPr>
                <w:b/>
                <w:bCs/>
                <w:sz w:val="20"/>
                <w:szCs w:val="20"/>
              </w:rPr>
            </w:pPr>
            <w:r w:rsidRPr="00DD4249">
              <w:rPr>
                <w:b/>
                <w:bCs/>
                <w:sz w:val="20"/>
                <w:szCs w:val="20"/>
              </w:rPr>
              <w:t>1.554.257,19</w:t>
            </w:r>
          </w:p>
        </w:tc>
        <w:tc>
          <w:tcPr>
            <w:tcW w:w="1269" w:type="dxa"/>
            <w:shd w:val="clear" w:color="auto" w:fill="auto"/>
            <w:vAlign w:val="center"/>
          </w:tcPr>
          <w:p w14:paraId="6393698B" w14:textId="3DB79334" w:rsidR="005827EB" w:rsidRPr="00DD4249" w:rsidRDefault="005827EB" w:rsidP="005827EB">
            <w:pPr>
              <w:jc w:val="center"/>
              <w:rPr>
                <w:b/>
                <w:bCs/>
                <w:sz w:val="20"/>
                <w:szCs w:val="20"/>
              </w:rPr>
            </w:pPr>
            <w:r w:rsidRPr="00DD4249">
              <w:rPr>
                <w:b/>
                <w:bCs/>
                <w:sz w:val="20"/>
                <w:szCs w:val="20"/>
              </w:rPr>
              <w:t>62,22</w:t>
            </w:r>
          </w:p>
        </w:tc>
      </w:tr>
      <w:tr w:rsidR="005827EB" w:rsidRPr="00B55C32" w14:paraId="0778AB4F" w14:textId="77777777" w:rsidTr="00FC0AC6">
        <w:trPr>
          <w:trHeight w:val="20"/>
          <w:jc w:val="center"/>
        </w:trPr>
        <w:tc>
          <w:tcPr>
            <w:tcW w:w="831" w:type="dxa"/>
            <w:shd w:val="clear" w:color="auto" w:fill="auto"/>
            <w:noWrap/>
            <w:vAlign w:val="center"/>
          </w:tcPr>
          <w:p w14:paraId="52B6C188" w14:textId="77777777" w:rsidR="005827EB" w:rsidRPr="00B55C32" w:rsidRDefault="005827EB" w:rsidP="005827EB">
            <w:pPr>
              <w:jc w:val="center"/>
              <w:rPr>
                <w:bCs/>
                <w:sz w:val="20"/>
                <w:szCs w:val="20"/>
              </w:rPr>
            </w:pPr>
            <w:r w:rsidRPr="00B55C32">
              <w:rPr>
                <w:bCs/>
                <w:sz w:val="20"/>
                <w:szCs w:val="20"/>
              </w:rPr>
              <w:t>31</w:t>
            </w:r>
          </w:p>
        </w:tc>
        <w:tc>
          <w:tcPr>
            <w:tcW w:w="4976" w:type="dxa"/>
            <w:shd w:val="clear" w:color="auto" w:fill="auto"/>
            <w:noWrap/>
            <w:vAlign w:val="center"/>
          </w:tcPr>
          <w:p w14:paraId="482B5B18" w14:textId="77777777" w:rsidR="005827EB" w:rsidRPr="00B55C32" w:rsidRDefault="005827EB" w:rsidP="005827EB">
            <w:pPr>
              <w:rPr>
                <w:bCs/>
                <w:sz w:val="20"/>
                <w:szCs w:val="20"/>
              </w:rPr>
            </w:pPr>
            <w:r w:rsidRPr="00B55C32">
              <w:rPr>
                <w:bCs/>
                <w:sz w:val="20"/>
                <w:szCs w:val="20"/>
              </w:rPr>
              <w:t>Rashodi za zaposlene</w:t>
            </w:r>
          </w:p>
        </w:tc>
        <w:tc>
          <w:tcPr>
            <w:tcW w:w="1701" w:type="dxa"/>
            <w:shd w:val="clear" w:color="auto" w:fill="auto"/>
            <w:noWrap/>
            <w:vAlign w:val="center"/>
          </w:tcPr>
          <w:p w14:paraId="425275A5" w14:textId="7D5AD7D4" w:rsidR="005827EB" w:rsidRPr="00EA6838" w:rsidRDefault="005827EB" w:rsidP="005827EB">
            <w:pPr>
              <w:jc w:val="center"/>
              <w:rPr>
                <w:sz w:val="20"/>
                <w:szCs w:val="20"/>
              </w:rPr>
            </w:pPr>
            <w:r w:rsidRPr="00EA6838">
              <w:rPr>
                <w:sz w:val="20"/>
                <w:szCs w:val="20"/>
              </w:rPr>
              <w:t>2.498.160,30</w:t>
            </w:r>
          </w:p>
        </w:tc>
        <w:tc>
          <w:tcPr>
            <w:tcW w:w="1701" w:type="dxa"/>
            <w:shd w:val="clear" w:color="auto" w:fill="auto"/>
            <w:noWrap/>
            <w:vAlign w:val="center"/>
          </w:tcPr>
          <w:p w14:paraId="7078112E" w14:textId="2116D37B" w:rsidR="005827EB" w:rsidRPr="00EA6838" w:rsidRDefault="005827EB" w:rsidP="005827EB">
            <w:pPr>
              <w:jc w:val="center"/>
              <w:rPr>
                <w:sz w:val="20"/>
                <w:szCs w:val="20"/>
              </w:rPr>
            </w:pPr>
            <w:r w:rsidRPr="00EA6838">
              <w:rPr>
                <w:sz w:val="20"/>
                <w:szCs w:val="20"/>
              </w:rPr>
              <w:t>1.554.257,19</w:t>
            </w:r>
          </w:p>
        </w:tc>
        <w:tc>
          <w:tcPr>
            <w:tcW w:w="1269" w:type="dxa"/>
            <w:shd w:val="clear" w:color="auto" w:fill="auto"/>
            <w:vAlign w:val="center"/>
          </w:tcPr>
          <w:p w14:paraId="49381489" w14:textId="03BBEC14" w:rsidR="005827EB" w:rsidRPr="00EA6838" w:rsidRDefault="005827EB" w:rsidP="005827EB">
            <w:pPr>
              <w:jc w:val="center"/>
              <w:rPr>
                <w:bCs/>
                <w:sz w:val="20"/>
                <w:szCs w:val="20"/>
              </w:rPr>
            </w:pPr>
            <w:r w:rsidRPr="00EA6838">
              <w:rPr>
                <w:sz w:val="20"/>
                <w:szCs w:val="20"/>
              </w:rPr>
              <w:t>62,22</w:t>
            </w:r>
          </w:p>
        </w:tc>
      </w:tr>
      <w:tr w:rsidR="00F256AD" w:rsidRPr="00B55C32" w14:paraId="3A313F42" w14:textId="77777777" w:rsidTr="00FC0AC6">
        <w:trPr>
          <w:trHeight w:val="20"/>
          <w:jc w:val="center"/>
        </w:trPr>
        <w:tc>
          <w:tcPr>
            <w:tcW w:w="5807" w:type="dxa"/>
            <w:gridSpan w:val="2"/>
            <w:shd w:val="clear" w:color="auto" w:fill="auto"/>
            <w:noWrap/>
            <w:vAlign w:val="center"/>
          </w:tcPr>
          <w:p w14:paraId="297D7FBC" w14:textId="77777777" w:rsidR="00F256AD" w:rsidRPr="00B55C32" w:rsidRDefault="00F256AD" w:rsidP="00F256AD">
            <w:pPr>
              <w:rPr>
                <w:b/>
                <w:bCs/>
                <w:sz w:val="20"/>
                <w:szCs w:val="20"/>
              </w:rPr>
            </w:pPr>
            <w:r w:rsidRPr="00B55C32">
              <w:rPr>
                <w:b/>
                <w:bCs/>
                <w:sz w:val="20"/>
                <w:szCs w:val="20"/>
              </w:rPr>
              <w:t>Izvor financiranja: 6103 Donacije</w:t>
            </w:r>
          </w:p>
        </w:tc>
        <w:tc>
          <w:tcPr>
            <w:tcW w:w="1701" w:type="dxa"/>
            <w:shd w:val="clear" w:color="auto" w:fill="auto"/>
            <w:noWrap/>
            <w:vAlign w:val="center"/>
          </w:tcPr>
          <w:p w14:paraId="4E9A2863" w14:textId="7DC27E00" w:rsidR="00F256AD" w:rsidRPr="00DD4249" w:rsidRDefault="00F256AD" w:rsidP="00F256AD">
            <w:pPr>
              <w:jc w:val="center"/>
              <w:rPr>
                <w:b/>
                <w:bCs/>
                <w:sz w:val="20"/>
                <w:szCs w:val="20"/>
              </w:rPr>
            </w:pPr>
            <w:r w:rsidRPr="00DD4249">
              <w:rPr>
                <w:b/>
                <w:bCs/>
                <w:sz w:val="20"/>
                <w:szCs w:val="20"/>
              </w:rPr>
              <w:t>3.000,00</w:t>
            </w:r>
          </w:p>
        </w:tc>
        <w:tc>
          <w:tcPr>
            <w:tcW w:w="1701" w:type="dxa"/>
            <w:shd w:val="clear" w:color="auto" w:fill="auto"/>
            <w:noWrap/>
            <w:vAlign w:val="center"/>
          </w:tcPr>
          <w:p w14:paraId="0B0C36AF" w14:textId="2968C142" w:rsidR="00F256AD" w:rsidRPr="00DD4249" w:rsidRDefault="00F256AD" w:rsidP="00F256AD">
            <w:pPr>
              <w:jc w:val="center"/>
              <w:rPr>
                <w:b/>
                <w:bCs/>
                <w:sz w:val="20"/>
                <w:szCs w:val="20"/>
              </w:rPr>
            </w:pPr>
            <w:r w:rsidRPr="00DD4249">
              <w:rPr>
                <w:b/>
                <w:bCs/>
                <w:sz w:val="20"/>
                <w:szCs w:val="20"/>
              </w:rPr>
              <w:t>3.440,40</w:t>
            </w:r>
          </w:p>
        </w:tc>
        <w:tc>
          <w:tcPr>
            <w:tcW w:w="1269" w:type="dxa"/>
            <w:shd w:val="clear" w:color="auto" w:fill="auto"/>
            <w:vAlign w:val="center"/>
          </w:tcPr>
          <w:p w14:paraId="6E9A8D72" w14:textId="32CAD32D" w:rsidR="00F256AD" w:rsidRPr="00DD4249" w:rsidRDefault="00F256AD" w:rsidP="00F256AD">
            <w:pPr>
              <w:jc w:val="center"/>
              <w:rPr>
                <w:b/>
                <w:bCs/>
                <w:sz w:val="20"/>
                <w:szCs w:val="20"/>
              </w:rPr>
            </w:pPr>
            <w:r w:rsidRPr="00DD4249">
              <w:rPr>
                <w:b/>
                <w:bCs/>
                <w:sz w:val="20"/>
                <w:szCs w:val="20"/>
              </w:rPr>
              <w:t>114,68</w:t>
            </w:r>
          </w:p>
        </w:tc>
      </w:tr>
      <w:tr w:rsidR="00F256AD" w:rsidRPr="00B55C32" w14:paraId="2BC8BBD3" w14:textId="77777777" w:rsidTr="00FC0AC6">
        <w:trPr>
          <w:trHeight w:val="20"/>
          <w:jc w:val="center"/>
        </w:trPr>
        <w:tc>
          <w:tcPr>
            <w:tcW w:w="831" w:type="dxa"/>
            <w:shd w:val="clear" w:color="auto" w:fill="auto"/>
            <w:noWrap/>
            <w:vAlign w:val="center"/>
          </w:tcPr>
          <w:p w14:paraId="0E548FBC" w14:textId="77777777" w:rsidR="00F256AD" w:rsidRPr="00B55C32" w:rsidRDefault="00F256AD" w:rsidP="00F256AD">
            <w:pPr>
              <w:jc w:val="center"/>
              <w:rPr>
                <w:bCs/>
                <w:sz w:val="20"/>
                <w:szCs w:val="20"/>
              </w:rPr>
            </w:pPr>
            <w:r w:rsidRPr="00B55C32">
              <w:rPr>
                <w:bCs/>
                <w:sz w:val="20"/>
                <w:szCs w:val="20"/>
              </w:rPr>
              <w:t>31</w:t>
            </w:r>
          </w:p>
        </w:tc>
        <w:tc>
          <w:tcPr>
            <w:tcW w:w="4976" w:type="dxa"/>
            <w:shd w:val="clear" w:color="auto" w:fill="auto"/>
            <w:noWrap/>
            <w:vAlign w:val="center"/>
          </w:tcPr>
          <w:p w14:paraId="5D1AE115" w14:textId="77777777" w:rsidR="00F256AD" w:rsidRPr="00B55C32" w:rsidRDefault="00F256AD" w:rsidP="00F256AD">
            <w:pPr>
              <w:rPr>
                <w:bCs/>
                <w:sz w:val="20"/>
                <w:szCs w:val="20"/>
              </w:rPr>
            </w:pPr>
            <w:r w:rsidRPr="00B55C32">
              <w:rPr>
                <w:bCs/>
                <w:sz w:val="20"/>
                <w:szCs w:val="20"/>
              </w:rPr>
              <w:t>Rashodi za zaposlene</w:t>
            </w:r>
          </w:p>
        </w:tc>
        <w:tc>
          <w:tcPr>
            <w:tcW w:w="1701" w:type="dxa"/>
            <w:shd w:val="clear" w:color="auto" w:fill="auto"/>
            <w:noWrap/>
            <w:vAlign w:val="center"/>
          </w:tcPr>
          <w:p w14:paraId="6B39CEE6" w14:textId="06C5F8B4" w:rsidR="00F256AD" w:rsidRPr="00EA6838" w:rsidRDefault="00F256AD" w:rsidP="00F256AD">
            <w:pPr>
              <w:jc w:val="center"/>
              <w:rPr>
                <w:b/>
                <w:bCs/>
                <w:sz w:val="20"/>
                <w:szCs w:val="20"/>
              </w:rPr>
            </w:pPr>
            <w:r w:rsidRPr="00EA6838">
              <w:rPr>
                <w:sz w:val="20"/>
                <w:szCs w:val="20"/>
              </w:rPr>
              <w:t>3.000,00</w:t>
            </w:r>
          </w:p>
        </w:tc>
        <w:tc>
          <w:tcPr>
            <w:tcW w:w="1701" w:type="dxa"/>
            <w:shd w:val="clear" w:color="auto" w:fill="auto"/>
            <w:noWrap/>
            <w:vAlign w:val="center"/>
          </w:tcPr>
          <w:p w14:paraId="23C33974" w14:textId="73E2B534" w:rsidR="00F256AD" w:rsidRPr="00EA6838" w:rsidRDefault="00F256AD" w:rsidP="00F256AD">
            <w:pPr>
              <w:jc w:val="center"/>
              <w:rPr>
                <w:b/>
                <w:bCs/>
                <w:sz w:val="20"/>
                <w:szCs w:val="20"/>
              </w:rPr>
            </w:pPr>
            <w:r w:rsidRPr="00EA6838">
              <w:rPr>
                <w:sz w:val="20"/>
                <w:szCs w:val="20"/>
              </w:rPr>
              <w:t>3.440,40</w:t>
            </w:r>
          </w:p>
        </w:tc>
        <w:tc>
          <w:tcPr>
            <w:tcW w:w="1269" w:type="dxa"/>
            <w:shd w:val="clear" w:color="auto" w:fill="auto"/>
            <w:vAlign w:val="center"/>
          </w:tcPr>
          <w:p w14:paraId="137FE033" w14:textId="5B4E8559" w:rsidR="00F256AD" w:rsidRPr="00EA6838" w:rsidRDefault="00F256AD" w:rsidP="00F256AD">
            <w:pPr>
              <w:jc w:val="center"/>
              <w:rPr>
                <w:b/>
                <w:bCs/>
                <w:sz w:val="20"/>
                <w:szCs w:val="20"/>
              </w:rPr>
            </w:pPr>
            <w:r w:rsidRPr="00EA6838">
              <w:rPr>
                <w:sz w:val="20"/>
                <w:szCs w:val="20"/>
              </w:rPr>
              <w:t>114,68</w:t>
            </w:r>
          </w:p>
        </w:tc>
      </w:tr>
      <w:tr w:rsidR="00F256AD" w:rsidRPr="00B55C32" w14:paraId="0B5C5E2A" w14:textId="77777777" w:rsidTr="00FC0AC6">
        <w:trPr>
          <w:trHeight w:val="20"/>
          <w:jc w:val="center"/>
        </w:trPr>
        <w:tc>
          <w:tcPr>
            <w:tcW w:w="5807" w:type="dxa"/>
            <w:gridSpan w:val="2"/>
            <w:shd w:val="clear" w:color="auto" w:fill="auto"/>
            <w:noWrap/>
            <w:vAlign w:val="center"/>
          </w:tcPr>
          <w:p w14:paraId="4EDA6970" w14:textId="069445AD" w:rsidR="00F256AD" w:rsidRPr="00B55C32" w:rsidRDefault="00F256AD" w:rsidP="00F256AD">
            <w:pPr>
              <w:rPr>
                <w:b/>
                <w:bCs/>
                <w:sz w:val="20"/>
                <w:szCs w:val="20"/>
              </w:rPr>
            </w:pPr>
            <w:r w:rsidRPr="00B55C32">
              <w:rPr>
                <w:b/>
                <w:bCs/>
                <w:sz w:val="20"/>
                <w:szCs w:val="20"/>
              </w:rPr>
              <w:t>Izvor financiranja: 9241 Prihodi za posebne namjene- višak</w:t>
            </w:r>
          </w:p>
        </w:tc>
        <w:tc>
          <w:tcPr>
            <w:tcW w:w="1701" w:type="dxa"/>
            <w:shd w:val="clear" w:color="auto" w:fill="auto"/>
            <w:noWrap/>
            <w:vAlign w:val="center"/>
          </w:tcPr>
          <w:p w14:paraId="2C0BDB16" w14:textId="0B3D7967" w:rsidR="00F256AD" w:rsidRPr="00DD4249" w:rsidRDefault="00F256AD" w:rsidP="00F256AD">
            <w:pPr>
              <w:jc w:val="center"/>
              <w:rPr>
                <w:b/>
                <w:bCs/>
                <w:sz w:val="20"/>
                <w:szCs w:val="20"/>
              </w:rPr>
            </w:pPr>
            <w:r w:rsidRPr="00DD4249">
              <w:rPr>
                <w:b/>
                <w:bCs/>
                <w:sz w:val="20"/>
                <w:szCs w:val="20"/>
              </w:rPr>
              <w:t>18.500,00</w:t>
            </w:r>
          </w:p>
        </w:tc>
        <w:tc>
          <w:tcPr>
            <w:tcW w:w="1701" w:type="dxa"/>
            <w:shd w:val="clear" w:color="auto" w:fill="auto"/>
            <w:noWrap/>
            <w:vAlign w:val="center"/>
          </w:tcPr>
          <w:p w14:paraId="5DE095F6" w14:textId="50672B99" w:rsidR="00F256AD" w:rsidRPr="00DD4249" w:rsidRDefault="00F256AD" w:rsidP="00F256AD">
            <w:pPr>
              <w:jc w:val="center"/>
              <w:rPr>
                <w:b/>
                <w:bCs/>
                <w:sz w:val="20"/>
                <w:szCs w:val="20"/>
              </w:rPr>
            </w:pPr>
            <w:r w:rsidRPr="00DD4249">
              <w:rPr>
                <w:b/>
                <w:bCs/>
                <w:sz w:val="20"/>
                <w:szCs w:val="20"/>
              </w:rPr>
              <w:t>0,00</w:t>
            </w:r>
          </w:p>
        </w:tc>
        <w:tc>
          <w:tcPr>
            <w:tcW w:w="1269" w:type="dxa"/>
            <w:shd w:val="clear" w:color="auto" w:fill="auto"/>
            <w:vAlign w:val="center"/>
          </w:tcPr>
          <w:p w14:paraId="0BE5D656" w14:textId="21007BDA" w:rsidR="00F256AD" w:rsidRPr="00DD4249" w:rsidRDefault="00F256AD" w:rsidP="00F256AD">
            <w:pPr>
              <w:jc w:val="center"/>
              <w:rPr>
                <w:b/>
                <w:bCs/>
                <w:sz w:val="20"/>
                <w:szCs w:val="20"/>
              </w:rPr>
            </w:pPr>
            <w:r w:rsidRPr="00DD4249">
              <w:rPr>
                <w:b/>
                <w:bCs/>
                <w:sz w:val="20"/>
                <w:szCs w:val="20"/>
              </w:rPr>
              <w:t>0,00</w:t>
            </w:r>
          </w:p>
        </w:tc>
      </w:tr>
      <w:tr w:rsidR="00F256AD" w:rsidRPr="00B55C32" w14:paraId="760E1BC5" w14:textId="77777777" w:rsidTr="00FC0AC6">
        <w:trPr>
          <w:trHeight w:val="20"/>
          <w:jc w:val="center"/>
        </w:trPr>
        <w:tc>
          <w:tcPr>
            <w:tcW w:w="831" w:type="dxa"/>
            <w:shd w:val="clear" w:color="auto" w:fill="auto"/>
            <w:noWrap/>
            <w:vAlign w:val="center"/>
          </w:tcPr>
          <w:p w14:paraId="71951838" w14:textId="497102DD" w:rsidR="00F256AD" w:rsidRPr="00B55C32" w:rsidRDefault="00F256AD" w:rsidP="00F256AD">
            <w:pPr>
              <w:jc w:val="center"/>
              <w:rPr>
                <w:bCs/>
                <w:sz w:val="20"/>
                <w:szCs w:val="20"/>
              </w:rPr>
            </w:pPr>
            <w:r w:rsidRPr="00B55C32">
              <w:rPr>
                <w:bCs/>
                <w:sz w:val="20"/>
                <w:szCs w:val="20"/>
              </w:rPr>
              <w:t>31</w:t>
            </w:r>
          </w:p>
        </w:tc>
        <w:tc>
          <w:tcPr>
            <w:tcW w:w="4976" w:type="dxa"/>
            <w:shd w:val="clear" w:color="auto" w:fill="auto"/>
            <w:noWrap/>
            <w:vAlign w:val="center"/>
          </w:tcPr>
          <w:p w14:paraId="7FCF0790" w14:textId="0F87B25A" w:rsidR="00F256AD" w:rsidRPr="00B55C32" w:rsidRDefault="00F256AD" w:rsidP="00F256AD">
            <w:pPr>
              <w:rPr>
                <w:bCs/>
                <w:sz w:val="20"/>
                <w:szCs w:val="20"/>
              </w:rPr>
            </w:pPr>
            <w:r w:rsidRPr="00B55C32">
              <w:rPr>
                <w:bCs/>
                <w:sz w:val="20"/>
                <w:szCs w:val="20"/>
              </w:rPr>
              <w:t>Rashodi za zaposlene</w:t>
            </w:r>
          </w:p>
        </w:tc>
        <w:tc>
          <w:tcPr>
            <w:tcW w:w="1701" w:type="dxa"/>
            <w:shd w:val="clear" w:color="auto" w:fill="auto"/>
            <w:noWrap/>
            <w:vAlign w:val="center"/>
          </w:tcPr>
          <w:p w14:paraId="44621CD1" w14:textId="2B94B135" w:rsidR="00F256AD" w:rsidRPr="00EA6838" w:rsidRDefault="00F256AD" w:rsidP="00F256AD">
            <w:pPr>
              <w:jc w:val="center"/>
              <w:rPr>
                <w:sz w:val="20"/>
                <w:szCs w:val="20"/>
              </w:rPr>
            </w:pPr>
            <w:r w:rsidRPr="00EA6838">
              <w:rPr>
                <w:sz w:val="20"/>
                <w:szCs w:val="20"/>
              </w:rPr>
              <w:t>18.500,00</w:t>
            </w:r>
          </w:p>
        </w:tc>
        <w:tc>
          <w:tcPr>
            <w:tcW w:w="1701" w:type="dxa"/>
            <w:shd w:val="clear" w:color="auto" w:fill="auto"/>
            <w:noWrap/>
            <w:vAlign w:val="center"/>
          </w:tcPr>
          <w:p w14:paraId="02F8615C" w14:textId="025F16AC" w:rsidR="00F256AD" w:rsidRPr="00EA6838" w:rsidRDefault="00F256AD" w:rsidP="00F256AD">
            <w:pPr>
              <w:jc w:val="center"/>
              <w:rPr>
                <w:sz w:val="20"/>
                <w:szCs w:val="20"/>
              </w:rPr>
            </w:pPr>
            <w:r w:rsidRPr="00EA6838">
              <w:rPr>
                <w:sz w:val="20"/>
                <w:szCs w:val="20"/>
              </w:rPr>
              <w:t>0,00</w:t>
            </w:r>
          </w:p>
        </w:tc>
        <w:tc>
          <w:tcPr>
            <w:tcW w:w="1269" w:type="dxa"/>
            <w:shd w:val="clear" w:color="auto" w:fill="auto"/>
            <w:vAlign w:val="center"/>
          </w:tcPr>
          <w:p w14:paraId="0DBBBB53" w14:textId="14F584DA" w:rsidR="00F256AD" w:rsidRPr="00EA6838" w:rsidRDefault="00F256AD" w:rsidP="00F256AD">
            <w:pPr>
              <w:jc w:val="center"/>
              <w:rPr>
                <w:bCs/>
                <w:sz w:val="20"/>
                <w:szCs w:val="20"/>
              </w:rPr>
            </w:pPr>
            <w:r w:rsidRPr="00EA6838">
              <w:rPr>
                <w:sz w:val="20"/>
                <w:szCs w:val="20"/>
              </w:rPr>
              <w:t>0,00</w:t>
            </w:r>
          </w:p>
        </w:tc>
      </w:tr>
      <w:tr w:rsidR="00F02EFB" w:rsidRPr="00B55C32" w14:paraId="788C4770" w14:textId="77777777" w:rsidTr="00C56391">
        <w:trPr>
          <w:trHeight w:val="20"/>
          <w:jc w:val="center"/>
        </w:trPr>
        <w:tc>
          <w:tcPr>
            <w:tcW w:w="5807" w:type="dxa"/>
            <w:gridSpan w:val="2"/>
            <w:shd w:val="clear" w:color="auto" w:fill="auto"/>
            <w:noWrap/>
            <w:vAlign w:val="center"/>
          </w:tcPr>
          <w:p w14:paraId="418D6E12" w14:textId="09833F24" w:rsidR="00F02EFB" w:rsidRPr="00B55C32" w:rsidRDefault="00F02EFB" w:rsidP="00F02EFB">
            <w:pPr>
              <w:rPr>
                <w:bCs/>
                <w:sz w:val="20"/>
                <w:szCs w:val="20"/>
              </w:rPr>
            </w:pPr>
            <w:r w:rsidRPr="00B55C32">
              <w:rPr>
                <w:b/>
                <w:bCs/>
                <w:sz w:val="20"/>
                <w:szCs w:val="20"/>
              </w:rPr>
              <w:t>Izvor financiranja: 92540</w:t>
            </w:r>
            <w:r w:rsidR="000905B5">
              <w:rPr>
                <w:b/>
                <w:bCs/>
                <w:sz w:val="20"/>
                <w:szCs w:val="20"/>
              </w:rPr>
              <w:t>1</w:t>
            </w:r>
            <w:r w:rsidRPr="00B55C32">
              <w:rPr>
                <w:b/>
                <w:bCs/>
                <w:sz w:val="20"/>
                <w:szCs w:val="20"/>
              </w:rPr>
              <w:t xml:space="preserve"> Pomoći EU - višak</w:t>
            </w:r>
          </w:p>
        </w:tc>
        <w:tc>
          <w:tcPr>
            <w:tcW w:w="1701" w:type="dxa"/>
            <w:shd w:val="clear" w:color="auto" w:fill="auto"/>
            <w:noWrap/>
            <w:vAlign w:val="center"/>
          </w:tcPr>
          <w:p w14:paraId="69C49123" w14:textId="351F0EEC" w:rsidR="00F02EFB" w:rsidRPr="00DD4249" w:rsidRDefault="00F02EFB" w:rsidP="00F02EFB">
            <w:pPr>
              <w:jc w:val="center"/>
              <w:rPr>
                <w:b/>
                <w:bCs/>
                <w:sz w:val="20"/>
                <w:szCs w:val="20"/>
              </w:rPr>
            </w:pPr>
            <w:r w:rsidRPr="00DD4249">
              <w:rPr>
                <w:b/>
                <w:bCs/>
                <w:sz w:val="20"/>
                <w:szCs w:val="20"/>
              </w:rPr>
              <w:t>800,89</w:t>
            </w:r>
          </w:p>
        </w:tc>
        <w:tc>
          <w:tcPr>
            <w:tcW w:w="1701" w:type="dxa"/>
            <w:shd w:val="clear" w:color="auto" w:fill="auto"/>
            <w:noWrap/>
            <w:vAlign w:val="center"/>
          </w:tcPr>
          <w:p w14:paraId="3500DB6F" w14:textId="038C44A9" w:rsidR="00F02EFB" w:rsidRPr="00DD4249" w:rsidRDefault="00F02EFB" w:rsidP="00F02EFB">
            <w:pPr>
              <w:jc w:val="center"/>
              <w:rPr>
                <w:b/>
                <w:bCs/>
                <w:sz w:val="20"/>
                <w:szCs w:val="20"/>
              </w:rPr>
            </w:pPr>
            <w:r w:rsidRPr="00DD4249">
              <w:rPr>
                <w:b/>
                <w:bCs/>
                <w:sz w:val="20"/>
                <w:szCs w:val="20"/>
              </w:rPr>
              <w:t>800,89</w:t>
            </w:r>
          </w:p>
        </w:tc>
        <w:tc>
          <w:tcPr>
            <w:tcW w:w="1269" w:type="dxa"/>
            <w:shd w:val="clear" w:color="auto" w:fill="auto"/>
            <w:vAlign w:val="center"/>
          </w:tcPr>
          <w:p w14:paraId="7CEF047E" w14:textId="3732C177" w:rsidR="00F02EFB" w:rsidRPr="00DD4249" w:rsidRDefault="00F02EFB" w:rsidP="00F02EFB">
            <w:pPr>
              <w:jc w:val="center"/>
              <w:rPr>
                <w:b/>
                <w:bCs/>
                <w:sz w:val="20"/>
                <w:szCs w:val="20"/>
              </w:rPr>
            </w:pPr>
            <w:r w:rsidRPr="00DD4249">
              <w:rPr>
                <w:b/>
                <w:bCs/>
                <w:sz w:val="20"/>
                <w:szCs w:val="20"/>
              </w:rPr>
              <w:t>100,00</w:t>
            </w:r>
          </w:p>
        </w:tc>
      </w:tr>
      <w:tr w:rsidR="00F02EFB" w:rsidRPr="00B55C32" w14:paraId="1669B836" w14:textId="77777777" w:rsidTr="00026608">
        <w:trPr>
          <w:trHeight w:val="20"/>
          <w:jc w:val="center"/>
        </w:trPr>
        <w:tc>
          <w:tcPr>
            <w:tcW w:w="831" w:type="dxa"/>
            <w:shd w:val="clear" w:color="auto" w:fill="auto"/>
            <w:noWrap/>
            <w:vAlign w:val="center"/>
          </w:tcPr>
          <w:p w14:paraId="28E5001E" w14:textId="769D3E3B" w:rsidR="00F02EFB" w:rsidRPr="00B55C32" w:rsidRDefault="00F02EFB" w:rsidP="00F02EFB">
            <w:pPr>
              <w:jc w:val="center"/>
              <w:rPr>
                <w:bCs/>
                <w:sz w:val="20"/>
                <w:szCs w:val="20"/>
              </w:rPr>
            </w:pPr>
            <w:r w:rsidRPr="00B55C32">
              <w:rPr>
                <w:bCs/>
                <w:sz w:val="20"/>
                <w:szCs w:val="20"/>
              </w:rPr>
              <w:t>31</w:t>
            </w:r>
          </w:p>
        </w:tc>
        <w:tc>
          <w:tcPr>
            <w:tcW w:w="4976" w:type="dxa"/>
            <w:shd w:val="clear" w:color="auto" w:fill="auto"/>
            <w:noWrap/>
            <w:vAlign w:val="center"/>
          </w:tcPr>
          <w:p w14:paraId="744259A2" w14:textId="09695300" w:rsidR="00F02EFB" w:rsidRPr="00B55C32" w:rsidRDefault="00F02EFB" w:rsidP="00F02EFB">
            <w:pPr>
              <w:rPr>
                <w:bCs/>
                <w:sz w:val="20"/>
                <w:szCs w:val="20"/>
              </w:rPr>
            </w:pPr>
            <w:r w:rsidRPr="00B55C32">
              <w:rPr>
                <w:bCs/>
                <w:sz w:val="20"/>
                <w:szCs w:val="20"/>
              </w:rPr>
              <w:t>Rashodi za zaposlene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59AC8" w14:textId="1E0D5123" w:rsidR="00F02EFB" w:rsidRPr="00EA6838" w:rsidRDefault="00F02EFB" w:rsidP="00F02EFB">
            <w:pPr>
              <w:jc w:val="center"/>
              <w:rPr>
                <w:sz w:val="20"/>
                <w:szCs w:val="20"/>
              </w:rPr>
            </w:pPr>
            <w:r w:rsidRPr="00EA6838">
              <w:rPr>
                <w:sz w:val="20"/>
                <w:szCs w:val="20"/>
              </w:rPr>
              <w:t>800,89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BFB91C" w14:textId="7FEE79A3" w:rsidR="00F02EFB" w:rsidRPr="00EA6838" w:rsidRDefault="00F02EFB" w:rsidP="00F02EFB">
            <w:pPr>
              <w:jc w:val="center"/>
              <w:rPr>
                <w:sz w:val="20"/>
                <w:szCs w:val="20"/>
              </w:rPr>
            </w:pPr>
            <w:r w:rsidRPr="00EA6838">
              <w:rPr>
                <w:sz w:val="20"/>
                <w:szCs w:val="20"/>
              </w:rPr>
              <w:t>800,89</w:t>
            </w:r>
          </w:p>
        </w:tc>
        <w:tc>
          <w:tcPr>
            <w:tcW w:w="1269" w:type="dxa"/>
            <w:tcBorders>
              <w:top w:val="single" w:sz="4" w:space="0" w:color="auto"/>
              <w:left w:val="nil"/>
              <w:bottom w:val="single" w:sz="4" w:space="0" w:color="auto"/>
              <w:right w:val="single" w:sz="4" w:space="0" w:color="auto"/>
            </w:tcBorders>
            <w:shd w:val="clear" w:color="auto" w:fill="auto"/>
            <w:vAlign w:val="center"/>
          </w:tcPr>
          <w:p w14:paraId="182D2178" w14:textId="7ABD5ED1" w:rsidR="00F02EFB" w:rsidRPr="00EA6838" w:rsidRDefault="00F02EFB" w:rsidP="00F02EFB">
            <w:pPr>
              <w:jc w:val="center"/>
              <w:rPr>
                <w:sz w:val="20"/>
                <w:szCs w:val="20"/>
              </w:rPr>
            </w:pPr>
            <w:r w:rsidRPr="00EA6838">
              <w:rPr>
                <w:sz w:val="20"/>
                <w:szCs w:val="20"/>
              </w:rPr>
              <w:t>100,00</w:t>
            </w:r>
          </w:p>
        </w:tc>
      </w:tr>
      <w:tr w:rsidR="00EA6838" w:rsidRPr="00B55C32" w14:paraId="7F69E91F" w14:textId="77777777" w:rsidTr="00FC0AC6">
        <w:trPr>
          <w:trHeight w:val="20"/>
          <w:jc w:val="center"/>
        </w:trPr>
        <w:tc>
          <w:tcPr>
            <w:tcW w:w="5807" w:type="dxa"/>
            <w:gridSpan w:val="2"/>
            <w:shd w:val="clear" w:color="auto" w:fill="auto"/>
            <w:noWrap/>
            <w:vAlign w:val="center"/>
          </w:tcPr>
          <w:p w14:paraId="164C4363" w14:textId="77777777" w:rsidR="00EA6838" w:rsidRPr="00B55C32" w:rsidRDefault="00EA6838" w:rsidP="00EA6838">
            <w:pPr>
              <w:rPr>
                <w:b/>
                <w:bCs/>
                <w:sz w:val="20"/>
                <w:szCs w:val="20"/>
              </w:rPr>
            </w:pPr>
            <w:r w:rsidRPr="00B55C32">
              <w:rPr>
                <w:b/>
                <w:bCs/>
                <w:sz w:val="20"/>
                <w:szCs w:val="20"/>
              </w:rPr>
              <w:t>Aktivnost: A1012 - 10 Vlastiti i namjenski prihodi škola - materijalni rashodi</w:t>
            </w:r>
          </w:p>
        </w:tc>
        <w:tc>
          <w:tcPr>
            <w:tcW w:w="1701" w:type="dxa"/>
            <w:shd w:val="clear" w:color="auto" w:fill="auto"/>
            <w:noWrap/>
            <w:vAlign w:val="center"/>
          </w:tcPr>
          <w:p w14:paraId="06C1F952" w14:textId="3845D9E1" w:rsidR="00EA6838" w:rsidRPr="007E6C8B" w:rsidRDefault="00EA6838" w:rsidP="00EA6838">
            <w:pPr>
              <w:jc w:val="center"/>
              <w:rPr>
                <w:b/>
                <w:bCs/>
                <w:sz w:val="20"/>
                <w:szCs w:val="20"/>
              </w:rPr>
            </w:pPr>
            <w:r w:rsidRPr="007E6C8B">
              <w:rPr>
                <w:b/>
                <w:bCs/>
                <w:sz w:val="20"/>
                <w:szCs w:val="20"/>
              </w:rPr>
              <w:t>386.690,14</w:t>
            </w:r>
          </w:p>
        </w:tc>
        <w:tc>
          <w:tcPr>
            <w:tcW w:w="1701" w:type="dxa"/>
            <w:shd w:val="clear" w:color="auto" w:fill="auto"/>
            <w:noWrap/>
            <w:vAlign w:val="center"/>
          </w:tcPr>
          <w:p w14:paraId="5A8675C9" w14:textId="6AC45C63" w:rsidR="00EA6838" w:rsidRPr="007E6C8B" w:rsidRDefault="00EA6838" w:rsidP="00EA6838">
            <w:pPr>
              <w:jc w:val="center"/>
              <w:rPr>
                <w:b/>
                <w:bCs/>
                <w:sz w:val="20"/>
                <w:szCs w:val="20"/>
              </w:rPr>
            </w:pPr>
            <w:r w:rsidRPr="007E6C8B">
              <w:rPr>
                <w:b/>
                <w:bCs/>
                <w:sz w:val="20"/>
                <w:szCs w:val="20"/>
              </w:rPr>
              <w:t>145.635,32</w:t>
            </w:r>
          </w:p>
        </w:tc>
        <w:tc>
          <w:tcPr>
            <w:tcW w:w="1269" w:type="dxa"/>
            <w:shd w:val="clear" w:color="auto" w:fill="auto"/>
            <w:vAlign w:val="center"/>
          </w:tcPr>
          <w:p w14:paraId="7361864B" w14:textId="0A191F08" w:rsidR="00EA6838" w:rsidRPr="007E6C8B" w:rsidRDefault="00EA6838" w:rsidP="00EA6838">
            <w:pPr>
              <w:jc w:val="center"/>
              <w:rPr>
                <w:b/>
                <w:bCs/>
                <w:sz w:val="20"/>
                <w:szCs w:val="20"/>
              </w:rPr>
            </w:pPr>
            <w:r w:rsidRPr="007E6C8B">
              <w:rPr>
                <w:b/>
                <w:bCs/>
                <w:sz w:val="20"/>
                <w:szCs w:val="20"/>
              </w:rPr>
              <w:t>37,66</w:t>
            </w:r>
          </w:p>
        </w:tc>
      </w:tr>
      <w:tr w:rsidR="00EA6838" w:rsidRPr="00B55C32" w14:paraId="15679893" w14:textId="77777777" w:rsidTr="00FC0AC6">
        <w:trPr>
          <w:trHeight w:val="20"/>
          <w:jc w:val="center"/>
        </w:trPr>
        <w:tc>
          <w:tcPr>
            <w:tcW w:w="5807" w:type="dxa"/>
            <w:gridSpan w:val="2"/>
            <w:shd w:val="clear" w:color="auto" w:fill="auto"/>
            <w:noWrap/>
            <w:vAlign w:val="center"/>
          </w:tcPr>
          <w:p w14:paraId="1D215076" w14:textId="77777777" w:rsidR="00EA6838" w:rsidRPr="00B55C32" w:rsidRDefault="00EA6838" w:rsidP="00EA6838">
            <w:pPr>
              <w:rPr>
                <w:b/>
                <w:bCs/>
                <w:sz w:val="20"/>
                <w:szCs w:val="20"/>
              </w:rPr>
            </w:pPr>
            <w:r w:rsidRPr="00B55C32">
              <w:rPr>
                <w:b/>
                <w:bCs/>
                <w:sz w:val="20"/>
                <w:szCs w:val="20"/>
              </w:rPr>
              <w:t>Izvor financiranja: 31 Vlastiti prihodi</w:t>
            </w:r>
          </w:p>
        </w:tc>
        <w:tc>
          <w:tcPr>
            <w:tcW w:w="1701" w:type="dxa"/>
            <w:shd w:val="clear" w:color="auto" w:fill="auto"/>
            <w:noWrap/>
            <w:vAlign w:val="center"/>
          </w:tcPr>
          <w:p w14:paraId="22187EA2" w14:textId="00C819F3" w:rsidR="00EA6838" w:rsidRPr="00DD4249" w:rsidRDefault="00EA6838" w:rsidP="00EA6838">
            <w:pPr>
              <w:jc w:val="center"/>
              <w:rPr>
                <w:b/>
                <w:bCs/>
                <w:sz w:val="20"/>
                <w:szCs w:val="20"/>
              </w:rPr>
            </w:pPr>
            <w:r w:rsidRPr="00DD4249">
              <w:rPr>
                <w:b/>
                <w:bCs/>
                <w:sz w:val="20"/>
                <w:szCs w:val="20"/>
              </w:rPr>
              <w:t>13.500,00</w:t>
            </w:r>
          </w:p>
        </w:tc>
        <w:tc>
          <w:tcPr>
            <w:tcW w:w="1701" w:type="dxa"/>
            <w:shd w:val="clear" w:color="auto" w:fill="auto"/>
            <w:noWrap/>
            <w:vAlign w:val="center"/>
          </w:tcPr>
          <w:p w14:paraId="20BED66F" w14:textId="179840EB" w:rsidR="00EA6838" w:rsidRPr="00DD4249" w:rsidRDefault="00EA6838" w:rsidP="00EA6838">
            <w:pPr>
              <w:jc w:val="center"/>
              <w:rPr>
                <w:b/>
                <w:bCs/>
                <w:sz w:val="20"/>
                <w:szCs w:val="20"/>
              </w:rPr>
            </w:pPr>
            <w:r w:rsidRPr="00DD4249">
              <w:rPr>
                <w:b/>
                <w:bCs/>
                <w:sz w:val="20"/>
                <w:szCs w:val="20"/>
              </w:rPr>
              <w:t>734,79</w:t>
            </w:r>
          </w:p>
        </w:tc>
        <w:tc>
          <w:tcPr>
            <w:tcW w:w="1269" w:type="dxa"/>
            <w:shd w:val="clear" w:color="auto" w:fill="auto"/>
            <w:vAlign w:val="center"/>
          </w:tcPr>
          <w:p w14:paraId="54352209" w14:textId="46FF2F58" w:rsidR="00EA6838" w:rsidRPr="00DD4249" w:rsidRDefault="00EA6838" w:rsidP="00EA6838">
            <w:pPr>
              <w:jc w:val="center"/>
              <w:rPr>
                <w:b/>
                <w:bCs/>
                <w:sz w:val="20"/>
                <w:szCs w:val="20"/>
              </w:rPr>
            </w:pPr>
            <w:r w:rsidRPr="00DD4249">
              <w:rPr>
                <w:b/>
                <w:bCs/>
                <w:sz w:val="20"/>
                <w:szCs w:val="20"/>
              </w:rPr>
              <w:t>5,44</w:t>
            </w:r>
          </w:p>
        </w:tc>
      </w:tr>
      <w:tr w:rsidR="008A0A61" w:rsidRPr="00B55C32" w14:paraId="1489679D" w14:textId="77777777" w:rsidTr="00FC0AC6">
        <w:trPr>
          <w:trHeight w:val="20"/>
          <w:jc w:val="center"/>
        </w:trPr>
        <w:tc>
          <w:tcPr>
            <w:tcW w:w="831" w:type="dxa"/>
            <w:shd w:val="clear" w:color="auto" w:fill="auto"/>
            <w:noWrap/>
            <w:vAlign w:val="center"/>
          </w:tcPr>
          <w:p w14:paraId="4255090F" w14:textId="77777777" w:rsidR="008A0A61" w:rsidRPr="00B55C32" w:rsidRDefault="008A0A61" w:rsidP="008A0A61">
            <w:pPr>
              <w:jc w:val="center"/>
              <w:rPr>
                <w:bCs/>
                <w:sz w:val="20"/>
                <w:szCs w:val="20"/>
              </w:rPr>
            </w:pPr>
            <w:r w:rsidRPr="00B55C32">
              <w:rPr>
                <w:bCs/>
                <w:sz w:val="20"/>
                <w:szCs w:val="20"/>
              </w:rPr>
              <w:t>32</w:t>
            </w:r>
          </w:p>
        </w:tc>
        <w:tc>
          <w:tcPr>
            <w:tcW w:w="4976" w:type="dxa"/>
            <w:shd w:val="clear" w:color="auto" w:fill="auto"/>
            <w:noWrap/>
            <w:vAlign w:val="center"/>
          </w:tcPr>
          <w:p w14:paraId="53494D21" w14:textId="77777777" w:rsidR="008A0A61" w:rsidRPr="00B55C32" w:rsidRDefault="008A0A61" w:rsidP="008A0A61">
            <w:pPr>
              <w:rPr>
                <w:bCs/>
                <w:sz w:val="20"/>
                <w:szCs w:val="20"/>
              </w:rPr>
            </w:pPr>
            <w:r w:rsidRPr="00B55C32">
              <w:rPr>
                <w:bCs/>
                <w:sz w:val="20"/>
                <w:szCs w:val="20"/>
              </w:rPr>
              <w:t>Materijalni rashodi</w:t>
            </w:r>
          </w:p>
        </w:tc>
        <w:tc>
          <w:tcPr>
            <w:tcW w:w="1701" w:type="dxa"/>
            <w:shd w:val="clear" w:color="auto" w:fill="auto"/>
            <w:noWrap/>
            <w:vAlign w:val="center"/>
          </w:tcPr>
          <w:p w14:paraId="3E20CC2C" w14:textId="168E9B87" w:rsidR="008A0A61" w:rsidRPr="007E6C8B" w:rsidRDefault="008A0A61" w:rsidP="008A0A61">
            <w:pPr>
              <w:jc w:val="center"/>
              <w:rPr>
                <w:sz w:val="20"/>
                <w:szCs w:val="20"/>
              </w:rPr>
            </w:pPr>
            <w:r w:rsidRPr="007E6C8B">
              <w:rPr>
                <w:sz w:val="20"/>
                <w:szCs w:val="20"/>
              </w:rPr>
              <w:t>13.250,00</w:t>
            </w:r>
          </w:p>
        </w:tc>
        <w:tc>
          <w:tcPr>
            <w:tcW w:w="1701" w:type="dxa"/>
            <w:shd w:val="clear" w:color="auto" w:fill="auto"/>
            <w:noWrap/>
            <w:vAlign w:val="center"/>
          </w:tcPr>
          <w:p w14:paraId="0B457E04" w14:textId="77F13653" w:rsidR="008A0A61" w:rsidRPr="007E6C8B" w:rsidRDefault="008A0A61" w:rsidP="008A0A61">
            <w:pPr>
              <w:jc w:val="center"/>
              <w:rPr>
                <w:sz w:val="20"/>
                <w:szCs w:val="20"/>
              </w:rPr>
            </w:pPr>
            <w:r w:rsidRPr="007E6C8B">
              <w:rPr>
                <w:sz w:val="20"/>
                <w:szCs w:val="20"/>
              </w:rPr>
              <w:t>734,79</w:t>
            </w:r>
          </w:p>
        </w:tc>
        <w:tc>
          <w:tcPr>
            <w:tcW w:w="1269" w:type="dxa"/>
            <w:shd w:val="clear" w:color="auto" w:fill="auto"/>
            <w:vAlign w:val="center"/>
          </w:tcPr>
          <w:p w14:paraId="0400249E" w14:textId="7BBDF566" w:rsidR="008A0A61" w:rsidRPr="007E6C8B" w:rsidRDefault="008A0A61" w:rsidP="008A0A61">
            <w:pPr>
              <w:jc w:val="center"/>
              <w:rPr>
                <w:bCs/>
                <w:sz w:val="20"/>
                <w:szCs w:val="20"/>
              </w:rPr>
            </w:pPr>
            <w:r w:rsidRPr="007E6C8B">
              <w:rPr>
                <w:sz w:val="20"/>
                <w:szCs w:val="20"/>
              </w:rPr>
              <w:t>5,55</w:t>
            </w:r>
          </w:p>
        </w:tc>
      </w:tr>
      <w:tr w:rsidR="008A0A61" w:rsidRPr="00B55C32" w14:paraId="68DE7C9F" w14:textId="77777777" w:rsidTr="00FC0AC6">
        <w:trPr>
          <w:trHeight w:val="20"/>
          <w:jc w:val="center"/>
        </w:trPr>
        <w:tc>
          <w:tcPr>
            <w:tcW w:w="831" w:type="dxa"/>
            <w:shd w:val="clear" w:color="auto" w:fill="auto"/>
            <w:noWrap/>
            <w:vAlign w:val="center"/>
          </w:tcPr>
          <w:p w14:paraId="3563D0C9" w14:textId="774FD293" w:rsidR="008A0A61" w:rsidRPr="00B55C32" w:rsidRDefault="008A0A61" w:rsidP="008A0A61">
            <w:pPr>
              <w:jc w:val="center"/>
              <w:rPr>
                <w:bCs/>
                <w:sz w:val="20"/>
                <w:szCs w:val="20"/>
              </w:rPr>
            </w:pPr>
            <w:r>
              <w:rPr>
                <w:bCs/>
                <w:sz w:val="20"/>
                <w:szCs w:val="20"/>
              </w:rPr>
              <w:t>37</w:t>
            </w:r>
          </w:p>
        </w:tc>
        <w:tc>
          <w:tcPr>
            <w:tcW w:w="4976" w:type="dxa"/>
            <w:shd w:val="clear" w:color="auto" w:fill="auto"/>
            <w:noWrap/>
            <w:vAlign w:val="center"/>
          </w:tcPr>
          <w:p w14:paraId="514D6D82" w14:textId="094E2D5B" w:rsidR="008A0A61" w:rsidRPr="00B55C32" w:rsidRDefault="008A0A61" w:rsidP="008A0A61">
            <w:pPr>
              <w:rPr>
                <w:bCs/>
                <w:sz w:val="20"/>
                <w:szCs w:val="20"/>
              </w:rPr>
            </w:pPr>
            <w:r w:rsidRPr="008A0A61">
              <w:rPr>
                <w:bCs/>
                <w:sz w:val="20"/>
                <w:szCs w:val="20"/>
              </w:rPr>
              <w:t>Naknade građanima i kućanstvima na temelju osiguranja i druge naknade</w:t>
            </w:r>
          </w:p>
        </w:tc>
        <w:tc>
          <w:tcPr>
            <w:tcW w:w="1701" w:type="dxa"/>
            <w:shd w:val="clear" w:color="auto" w:fill="auto"/>
            <w:noWrap/>
            <w:vAlign w:val="center"/>
          </w:tcPr>
          <w:p w14:paraId="226F00CD" w14:textId="58BB6C67" w:rsidR="008A0A61" w:rsidRPr="007E6C8B" w:rsidRDefault="008A0A61" w:rsidP="008A0A61">
            <w:pPr>
              <w:jc w:val="center"/>
              <w:rPr>
                <w:sz w:val="20"/>
                <w:szCs w:val="20"/>
              </w:rPr>
            </w:pPr>
            <w:r w:rsidRPr="007E6C8B">
              <w:rPr>
                <w:sz w:val="20"/>
                <w:szCs w:val="20"/>
              </w:rPr>
              <w:t>250,00</w:t>
            </w:r>
          </w:p>
        </w:tc>
        <w:tc>
          <w:tcPr>
            <w:tcW w:w="1701" w:type="dxa"/>
            <w:shd w:val="clear" w:color="auto" w:fill="auto"/>
            <w:noWrap/>
            <w:vAlign w:val="center"/>
          </w:tcPr>
          <w:p w14:paraId="177E7385" w14:textId="293A91FF" w:rsidR="008A0A61" w:rsidRPr="007E6C8B" w:rsidRDefault="008A0A61" w:rsidP="008A0A61">
            <w:pPr>
              <w:jc w:val="center"/>
              <w:rPr>
                <w:sz w:val="20"/>
                <w:szCs w:val="20"/>
              </w:rPr>
            </w:pPr>
            <w:r w:rsidRPr="007E6C8B">
              <w:rPr>
                <w:sz w:val="20"/>
                <w:szCs w:val="20"/>
              </w:rPr>
              <w:t>0,00</w:t>
            </w:r>
          </w:p>
        </w:tc>
        <w:tc>
          <w:tcPr>
            <w:tcW w:w="1269" w:type="dxa"/>
            <w:shd w:val="clear" w:color="auto" w:fill="auto"/>
            <w:vAlign w:val="center"/>
          </w:tcPr>
          <w:p w14:paraId="69226DE3" w14:textId="46FFB0AA" w:rsidR="008A0A61" w:rsidRPr="007E6C8B" w:rsidRDefault="008A0A61" w:rsidP="008A0A61">
            <w:pPr>
              <w:jc w:val="center"/>
              <w:rPr>
                <w:sz w:val="20"/>
                <w:szCs w:val="20"/>
              </w:rPr>
            </w:pPr>
            <w:r w:rsidRPr="007E6C8B">
              <w:rPr>
                <w:sz w:val="20"/>
                <w:szCs w:val="20"/>
              </w:rPr>
              <w:t>0,00</w:t>
            </w:r>
          </w:p>
        </w:tc>
      </w:tr>
      <w:tr w:rsidR="008C48D2" w:rsidRPr="00B55C32" w14:paraId="7C88AEFF" w14:textId="77777777" w:rsidTr="00FC0AC6">
        <w:trPr>
          <w:trHeight w:val="20"/>
          <w:jc w:val="center"/>
        </w:trPr>
        <w:tc>
          <w:tcPr>
            <w:tcW w:w="5807" w:type="dxa"/>
            <w:gridSpan w:val="2"/>
            <w:shd w:val="clear" w:color="auto" w:fill="auto"/>
            <w:noWrap/>
            <w:vAlign w:val="center"/>
          </w:tcPr>
          <w:p w14:paraId="40D0CEC3" w14:textId="77777777" w:rsidR="008C48D2" w:rsidRPr="00B55C32" w:rsidRDefault="008C48D2" w:rsidP="008C48D2">
            <w:pPr>
              <w:rPr>
                <w:sz w:val="20"/>
                <w:szCs w:val="20"/>
              </w:rPr>
            </w:pPr>
            <w:r w:rsidRPr="00B55C32">
              <w:rPr>
                <w:b/>
                <w:bCs/>
                <w:sz w:val="20"/>
                <w:szCs w:val="20"/>
              </w:rPr>
              <w:t>Izvor financiranja: 41 Prihodi za posebne namjene</w:t>
            </w:r>
          </w:p>
        </w:tc>
        <w:tc>
          <w:tcPr>
            <w:tcW w:w="1701" w:type="dxa"/>
            <w:shd w:val="clear" w:color="auto" w:fill="auto"/>
            <w:noWrap/>
            <w:vAlign w:val="center"/>
          </w:tcPr>
          <w:p w14:paraId="2598F186" w14:textId="32BCDACB" w:rsidR="008C48D2" w:rsidRPr="00DD4249" w:rsidRDefault="008C48D2" w:rsidP="008C48D2">
            <w:pPr>
              <w:jc w:val="center"/>
              <w:rPr>
                <w:b/>
                <w:bCs/>
                <w:sz w:val="20"/>
                <w:szCs w:val="20"/>
              </w:rPr>
            </w:pPr>
            <w:r w:rsidRPr="00DD4249">
              <w:rPr>
                <w:b/>
                <w:bCs/>
                <w:sz w:val="20"/>
                <w:szCs w:val="20"/>
              </w:rPr>
              <w:t>33.805,60</w:t>
            </w:r>
          </w:p>
        </w:tc>
        <w:tc>
          <w:tcPr>
            <w:tcW w:w="1701" w:type="dxa"/>
            <w:shd w:val="clear" w:color="auto" w:fill="auto"/>
            <w:noWrap/>
            <w:vAlign w:val="center"/>
          </w:tcPr>
          <w:p w14:paraId="77765D9F" w14:textId="12226E72" w:rsidR="008C48D2" w:rsidRPr="00DD4249" w:rsidRDefault="008C48D2" w:rsidP="008C48D2">
            <w:pPr>
              <w:jc w:val="center"/>
              <w:rPr>
                <w:b/>
                <w:bCs/>
                <w:sz w:val="20"/>
                <w:szCs w:val="20"/>
              </w:rPr>
            </w:pPr>
            <w:r w:rsidRPr="00DD4249">
              <w:rPr>
                <w:b/>
                <w:bCs/>
                <w:sz w:val="20"/>
                <w:szCs w:val="20"/>
              </w:rPr>
              <w:t>10.478,16</w:t>
            </w:r>
          </w:p>
        </w:tc>
        <w:tc>
          <w:tcPr>
            <w:tcW w:w="1269" w:type="dxa"/>
            <w:shd w:val="clear" w:color="auto" w:fill="auto"/>
            <w:vAlign w:val="center"/>
          </w:tcPr>
          <w:p w14:paraId="12F28298" w14:textId="4DF3D6F1" w:rsidR="008C48D2" w:rsidRPr="00DD4249" w:rsidRDefault="008C48D2" w:rsidP="008C48D2">
            <w:pPr>
              <w:jc w:val="center"/>
              <w:rPr>
                <w:b/>
                <w:bCs/>
                <w:sz w:val="20"/>
                <w:szCs w:val="20"/>
              </w:rPr>
            </w:pPr>
            <w:r w:rsidRPr="00DD4249">
              <w:rPr>
                <w:b/>
                <w:bCs/>
                <w:sz w:val="20"/>
                <w:szCs w:val="20"/>
              </w:rPr>
              <w:t>31,00</w:t>
            </w:r>
          </w:p>
        </w:tc>
      </w:tr>
      <w:tr w:rsidR="008E711F" w:rsidRPr="00B55C32" w14:paraId="238FF0A1" w14:textId="77777777" w:rsidTr="00FC0AC6">
        <w:trPr>
          <w:trHeight w:val="20"/>
          <w:jc w:val="center"/>
        </w:trPr>
        <w:tc>
          <w:tcPr>
            <w:tcW w:w="831" w:type="dxa"/>
            <w:shd w:val="clear" w:color="auto" w:fill="auto"/>
            <w:noWrap/>
            <w:vAlign w:val="center"/>
          </w:tcPr>
          <w:p w14:paraId="22AE6C2B" w14:textId="77777777" w:rsidR="008E711F" w:rsidRPr="00B55C32" w:rsidRDefault="008E711F" w:rsidP="008E711F">
            <w:pPr>
              <w:jc w:val="center"/>
              <w:rPr>
                <w:bCs/>
                <w:sz w:val="20"/>
                <w:szCs w:val="20"/>
              </w:rPr>
            </w:pPr>
            <w:r w:rsidRPr="00B55C32">
              <w:rPr>
                <w:bCs/>
                <w:sz w:val="20"/>
                <w:szCs w:val="20"/>
              </w:rPr>
              <w:t>32</w:t>
            </w:r>
          </w:p>
        </w:tc>
        <w:tc>
          <w:tcPr>
            <w:tcW w:w="4976" w:type="dxa"/>
            <w:shd w:val="clear" w:color="auto" w:fill="auto"/>
            <w:noWrap/>
            <w:vAlign w:val="center"/>
          </w:tcPr>
          <w:p w14:paraId="18786718" w14:textId="77777777" w:rsidR="008E711F" w:rsidRPr="00B55C32" w:rsidRDefault="008E711F" w:rsidP="008E711F">
            <w:pPr>
              <w:rPr>
                <w:bCs/>
                <w:sz w:val="20"/>
                <w:szCs w:val="20"/>
              </w:rPr>
            </w:pPr>
            <w:r w:rsidRPr="00B55C32">
              <w:rPr>
                <w:bCs/>
                <w:sz w:val="20"/>
                <w:szCs w:val="20"/>
              </w:rPr>
              <w:t>Materijalni rashodi</w:t>
            </w:r>
          </w:p>
        </w:tc>
        <w:tc>
          <w:tcPr>
            <w:tcW w:w="1701" w:type="dxa"/>
            <w:shd w:val="clear" w:color="auto" w:fill="auto"/>
            <w:noWrap/>
            <w:vAlign w:val="center"/>
          </w:tcPr>
          <w:p w14:paraId="5E17C368" w14:textId="3C663D37" w:rsidR="008E711F" w:rsidRPr="007E6C8B" w:rsidRDefault="008E711F" w:rsidP="008E711F">
            <w:pPr>
              <w:jc w:val="center"/>
              <w:rPr>
                <w:sz w:val="20"/>
                <w:szCs w:val="20"/>
              </w:rPr>
            </w:pPr>
            <w:r w:rsidRPr="007E6C8B">
              <w:rPr>
                <w:sz w:val="20"/>
                <w:szCs w:val="20"/>
              </w:rPr>
              <w:t>32.305,60</w:t>
            </w:r>
          </w:p>
        </w:tc>
        <w:tc>
          <w:tcPr>
            <w:tcW w:w="1701" w:type="dxa"/>
            <w:shd w:val="clear" w:color="auto" w:fill="auto"/>
            <w:noWrap/>
            <w:vAlign w:val="center"/>
          </w:tcPr>
          <w:p w14:paraId="50B055C1" w14:textId="39474BE9" w:rsidR="008E711F" w:rsidRPr="007E6C8B" w:rsidRDefault="008E711F" w:rsidP="008E711F">
            <w:pPr>
              <w:jc w:val="center"/>
              <w:rPr>
                <w:sz w:val="20"/>
                <w:szCs w:val="20"/>
              </w:rPr>
            </w:pPr>
            <w:r w:rsidRPr="007E6C8B">
              <w:rPr>
                <w:sz w:val="20"/>
                <w:szCs w:val="20"/>
              </w:rPr>
              <w:t>10.478,16</w:t>
            </w:r>
          </w:p>
        </w:tc>
        <w:tc>
          <w:tcPr>
            <w:tcW w:w="1269" w:type="dxa"/>
            <w:shd w:val="clear" w:color="auto" w:fill="auto"/>
            <w:vAlign w:val="center"/>
          </w:tcPr>
          <w:p w14:paraId="17D6B950" w14:textId="7F37F6D1" w:rsidR="008E711F" w:rsidRPr="007E6C8B" w:rsidRDefault="008E711F" w:rsidP="008E711F">
            <w:pPr>
              <w:jc w:val="center"/>
              <w:rPr>
                <w:bCs/>
                <w:sz w:val="20"/>
                <w:szCs w:val="20"/>
              </w:rPr>
            </w:pPr>
            <w:r w:rsidRPr="007E6C8B">
              <w:rPr>
                <w:sz w:val="20"/>
                <w:szCs w:val="20"/>
              </w:rPr>
              <w:t>32,43</w:t>
            </w:r>
          </w:p>
        </w:tc>
      </w:tr>
      <w:tr w:rsidR="008E711F" w:rsidRPr="00B55C32" w14:paraId="308EFBE3" w14:textId="77777777" w:rsidTr="00FC0AC6">
        <w:trPr>
          <w:trHeight w:val="20"/>
          <w:jc w:val="center"/>
        </w:trPr>
        <w:tc>
          <w:tcPr>
            <w:tcW w:w="831" w:type="dxa"/>
            <w:shd w:val="clear" w:color="auto" w:fill="auto"/>
            <w:noWrap/>
            <w:vAlign w:val="center"/>
          </w:tcPr>
          <w:p w14:paraId="0532DE19" w14:textId="626CAD32" w:rsidR="008E711F" w:rsidRPr="00B55C32" w:rsidRDefault="008E711F" w:rsidP="008E711F">
            <w:pPr>
              <w:jc w:val="center"/>
              <w:rPr>
                <w:bCs/>
                <w:sz w:val="20"/>
                <w:szCs w:val="20"/>
              </w:rPr>
            </w:pPr>
            <w:r>
              <w:rPr>
                <w:bCs/>
                <w:sz w:val="20"/>
                <w:szCs w:val="20"/>
              </w:rPr>
              <w:t>37</w:t>
            </w:r>
          </w:p>
        </w:tc>
        <w:tc>
          <w:tcPr>
            <w:tcW w:w="4976" w:type="dxa"/>
            <w:shd w:val="clear" w:color="auto" w:fill="auto"/>
            <w:noWrap/>
            <w:vAlign w:val="center"/>
          </w:tcPr>
          <w:p w14:paraId="0B7F0694" w14:textId="7E3D332C" w:rsidR="008E711F" w:rsidRPr="00B55C32" w:rsidRDefault="008E711F" w:rsidP="008E711F">
            <w:pPr>
              <w:rPr>
                <w:bCs/>
                <w:sz w:val="20"/>
                <w:szCs w:val="20"/>
              </w:rPr>
            </w:pPr>
            <w:r w:rsidRPr="008A0A61">
              <w:rPr>
                <w:bCs/>
                <w:sz w:val="20"/>
                <w:szCs w:val="20"/>
              </w:rPr>
              <w:t>Naknade građanima i kućanstvima na temelju osiguranja i druge naknade</w:t>
            </w:r>
          </w:p>
        </w:tc>
        <w:tc>
          <w:tcPr>
            <w:tcW w:w="1701" w:type="dxa"/>
            <w:shd w:val="clear" w:color="auto" w:fill="auto"/>
            <w:noWrap/>
            <w:vAlign w:val="center"/>
          </w:tcPr>
          <w:p w14:paraId="232C16A9" w14:textId="0C076FF6" w:rsidR="008E711F" w:rsidRPr="007E6C8B" w:rsidRDefault="008E711F" w:rsidP="008E711F">
            <w:pPr>
              <w:jc w:val="center"/>
              <w:rPr>
                <w:sz w:val="20"/>
                <w:szCs w:val="20"/>
              </w:rPr>
            </w:pPr>
            <w:r w:rsidRPr="007E6C8B">
              <w:rPr>
                <w:sz w:val="20"/>
                <w:szCs w:val="20"/>
              </w:rPr>
              <w:t>1.500,00</w:t>
            </w:r>
          </w:p>
        </w:tc>
        <w:tc>
          <w:tcPr>
            <w:tcW w:w="1701" w:type="dxa"/>
            <w:shd w:val="clear" w:color="auto" w:fill="auto"/>
            <w:noWrap/>
            <w:vAlign w:val="center"/>
          </w:tcPr>
          <w:p w14:paraId="6D6E2264" w14:textId="145EF0BC" w:rsidR="008E711F" w:rsidRPr="007E6C8B" w:rsidRDefault="008E711F" w:rsidP="008E711F">
            <w:pPr>
              <w:jc w:val="center"/>
              <w:rPr>
                <w:sz w:val="20"/>
                <w:szCs w:val="20"/>
              </w:rPr>
            </w:pPr>
            <w:r w:rsidRPr="007E6C8B">
              <w:rPr>
                <w:sz w:val="20"/>
                <w:szCs w:val="20"/>
              </w:rPr>
              <w:t>0,00</w:t>
            </w:r>
          </w:p>
        </w:tc>
        <w:tc>
          <w:tcPr>
            <w:tcW w:w="1269" w:type="dxa"/>
            <w:shd w:val="clear" w:color="auto" w:fill="auto"/>
            <w:vAlign w:val="center"/>
          </w:tcPr>
          <w:p w14:paraId="352A3DBB" w14:textId="194610E6" w:rsidR="008E711F" w:rsidRPr="007E6C8B" w:rsidRDefault="008E711F" w:rsidP="008E711F">
            <w:pPr>
              <w:jc w:val="center"/>
              <w:rPr>
                <w:bCs/>
                <w:sz w:val="20"/>
                <w:szCs w:val="20"/>
              </w:rPr>
            </w:pPr>
            <w:r w:rsidRPr="007E6C8B">
              <w:rPr>
                <w:sz w:val="20"/>
                <w:szCs w:val="20"/>
              </w:rPr>
              <w:t>0,00</w:t>
            </w:r>
          </w:p>
        </w:tc>
      </w:tr>
      <w:tr w:rsidR="005F42B7" w:rsidRPr="00B55C32" w14:paraId="74C49D91" w14:textId="77777777" w:rsidTr="00FC0AC6">
        <w:trPr>
          <w:trHeight w:val="20"/>
          <w:jc w:val="center"/>
        </w:trPr>
        <w:tc>
          <w:tcPr>
            <w:tcW w:w="5807" w:type="dxa"/>
            <w:gridSpan w:val="2"/>
            <w:shd w:val="clear" w:color="auto" w:fill="auto"/>
            <w:noWrap/>
            <w:vAlign w:val="center"/>
          </w:tcPr>
          <w:p w14:paraId="600FC7FC" w14:textId="77777777" w:rsidR="005F42B7" w:rsidRPr="00B55C32" w:rsidRDefault="005F42B7" w:rsidP="005F42B7">
            <w:pPr>
              <w:rPr>
                <w:b/>
                <w:bCs/>
                <w:sz w:val="20"/>
                <w:szCs w:val="20"/>
              </w:rPr>
            </w:pPr>
            <w:r w:rsidRPr="00B55C32">
              <w:rPr>
                <w:b/>
                <w:bCs/>
                <w:sz w:val="20"/>
                <w:szCs w:val="20"/>
              </w:rPr>
              <w:t>Izvor financiranja: 5402 Pomoći EU</w:t>
            </w:r>
          </w:p>
        </w:tc>
        <w:tc>
          <w:tcPr>
            <w:tcW w:w="1701" w:type="dxa"/>
            <w:shd w:val="clear" w:color="auto" w:fill="auto"/>
            <w:noWrap/>
            <w:vAlign w:val="center"/>
          </w:tcPr>
          <w:p w14:paraId="5877F439" w14:textId="70D0607A" w:rsidR="005F42B7" w:rsidRPr="00DD4249" w:rsidRDefault="005F42B7" w:rsidP="005F42B7">
            <w:pPr>
              <w:jc w:val="center"/>
              <w:rPr>
                <w:b/>
                <w:bCs/>
                <w:sz w:val="20"/>
                <w:szCs w:val="20"/>
              </w:rPr>
            </w:pPr>
            <w:r w:rsidRPr="00DD4249">
              <w:rPr>
                <w:b/>
                <w:bCs/>
                <w:sz w:val="20"/>
                <w:szCs w:val="20"/>
              </w:rPr>
              <w:t>1.150,00</w:t>
            </w:r>
          </w:p>
        </w:tc>
        <w:tc>
          <w:tcPr>
            <w:tcW w:w="1701" w:type="dxa"/>
            <w:shd w:val="clear" w:color="auto" w:fill="auto"/>
            <w:noWrap/>
            <w:vAlign w:val="center"/>
          </w:tcPr>
          <w:p w14:paraId="0CE11B35" w14:textId="05120A7B" w:rsidR="005F42B7" w:rsidRPr="00DD4249" w:rsidRDefault="005F42B7" w:rsidP="005F42B7">
            <w:pPr>
              <w:jc w:val="center"/>
              <w:rPr>
                <w:b/>
                <w:bCs/>
                <w:sz w:val="20"/>
                <w:szCs w:val="20"/>
              </w:rPr>
            </w:pPr>
            <w:r w:rsidRPr="00DD4249">
              <w:rPr>
                <w:b/>
                <w:bCs/>
                <w:sz w:val="20"/>
                <w:szCs w:val="20"/>
              </w:rPr>
              <w:t>275,38</w:t>
            </w:r>
          </w:p>
        </w:tc>
        <w:tc>
          <w:tcPr>
            <w:tcW w:w="1269" w:type="dxa"/>
            <w:shd w:val="clear" w:color="auto" w:fill="auto"/>
            <w:vAlign w:val="center"/>
          </w:tcPr>
          <w:p w14:paraId="32DD7455" w14:textId="2028C25D" w:rsidR="005F42B7" w:rsidRPr="00DD4249" w:rsidRDefault="005F42B7" w:rsidP="005F42B7">
            <w:pPr>
              <w:jc w:val="center"/>
              <w:rPr>
                <w:b/>
                <w:bCs/>
                <w:sz w:val="20"/>
                <w:szCs w:val="20"/>
              </w:rPr>
            </w:pPr>
            <w:r w:rsidRPr="00DD4249">
              <w:rPr>
                <w:b/>
                <w:bCs/>
                <w:sz w:val="20"/>
                <w:szCs w:val="20"/>
              </w:rPr>
              <w:t>23,95</w:t>
            </w:r>
          </w:p>
        </w:tc>
      </w:tr>
      <w:tr w:rsidR="005F42B7" w:rsidRPr="00B55C32" w14:paraId="0C6F9FA7" w14:textId="77777777" w:rsidTr="00FC0AC6">
        <w:trPr>
          <w:trHeight w:val="20"/>
          <w:jc w:val="center"/>
        </w:trPr>
        <w:tc>
          <w:tcPr>
            <w:tcW w:w="831" w:type="dxa"/>
            <w:shd w:val="clear" w:color="auto" w:fill="auto"/>
            <w:noWrap/>
            <w:vAlign w:val="center"/>
          </w:tcPr>
          <w:p w14:paraId="35DDC8D3" w14:textId="77777777" w:rsidR="005F42B7" w:rsidRPr="00B55C32" w:rsidRDefault="005F42B7" w:rsidP="005F42B7">
            <w:pPr>
              <w:jc w:val="center"/>
              <w:rPr>
                <w:bCs/>
                <w:sz w:val="20"/>
                <w:szCs w:val="20"/>
              </w:rPr>
            </w:pPr>
            <w:r w:rsidRPr="00B55C32">
              <w:rPr>
                <w:bCs/>
                <w:sz w:val="20"/>
                <w:szCs w:val="20"/>
              </w:rPr>
              <w:t>32</w:t>
            </w:r>
          </w:p>
        </w:tc>
        <w:tc>
          <w:tcPr>
            <w:tcW w:w="4976" w:type="dxa"/>
            <w:shd w:val="clear" w:color="auto" w:fill="auto"/>
            <w:noWrap/>
            <w:vAlign w:val="center"/>
          </w:tcPr>
          <w:p w14:paraId="186E17F4" w14:textId="77777777" w:rsidR="005F42B7" w:rsidRPr="00B55C32" w:rsidRDefault="005F42B7" w:rsidP="005F42B7">
            <w:pPr>
              <w:rPr>
                <w:bCs/>
                <w:sz w:val="20"/>
                <w:szCs w:val="20"/>
              </w:rPr>
            </w:pPr>
            <w:r w:rsidRPr="00B55C32">
              <w:rPr>
                <w:bCs/>
                <w:sz w:val="20"/>
                <w:szCs w:val="20"/>
              </w:rPr>
              <w:t>Materijalni rashodi</w:t>
            </w:r>
          </w:p>
        </w:tc>
        <w:tc>
          <w:tcPr>
            <w:tcW w:w="1701" w:type="dxa"/>
            <w:shd w:val="clear" w:color="auto" w:fill="auto"/>
            <w:noWrap/>
            <w:vAlign w:val="center"/>
          </w:tcPr>
          <w:p w14:paraId="5299A230" w14:textId="4AD88F07" w:rsidR="005F42B7" w:rsidRPr="007E6C8B" w:rsidRDefault="005F42B7" w:rsidP="005F42B7">
            <w:pPr>
              <w:jc w:val="center"/>
              <w:rPr>
                <w:sz w:val="20"/>
                <w:szCs w:val="20"/>
              </w:rPr>
            </w:pPr>
            <w:r w:rsidRPr="007E6C8B">
              <w:rPr>
                <w:sz w:val="20"/>
                <w:szCs w:val="20"/>
              </w:rPr>
              <w:t>1.150,00</w:t>
            </w:r>
          </w:p>
        </w:tc>
        <w:tc>
          <w:tcPr>
            <w:tcW w:w="1701" w:type="dxa"/>
            <w:shd w:val="clear" w:color="auto" w:fill="auto"/>
            <w:noWrap/>
            <w:vAlign w:val="center"/>
          </w:tcPr>
          <w:p w14:paraId="6AEFEE44" w14:textId="70F3CC91" w:rsidR="005F42B7" w:rsidRPr="007E6C8B" w:rsidRDefault="005F42B7" w:rsidP="005F42B7">
            <w:pPr>
              <w:jc w:val="center"/>
              <w:rPr>
                <w:sz w:val="20"/>
                <w:szCs w:val="20"/>
              </w:rPr>
            </w:pPr>
            <w:r w:rsidRPr="007E6C8B">
              <w:rPr>
                <w:sz w:val="20"/>
                <w:szCs w:val="20"/>
              </w:rPr>
              <w:t>275,38</w:t>
            </w:r>
          </w:p>
        </w:tc>
        <w:tc>
          <w:tcPr>
            <w:tcW w:w="1269" w:type="dxa"/>
            <w:shd w:val="clear" w:color="auto" w:fill="auto"/>
            <w:vAlign w:val="center"/>
          </w:tcPr>
          <w:p w14:paraId="119496F3" w14:textId="53FBCC63" w:rsidR="005F42B7" w:rsidRPr="007E6C8B" w:rsidRDefault="005F42B7" w:rsidP="005F42B7">
            <w:pPr>
              <w:jc w:val="center"/>
              <w:rPr>
                <w:bCs/>
                <w:sz w:val="20"/>
                <w:szCs w:val="20"/>
              </w:rPr>
            </w:pPr>
            <w:r w:rsidRPr="007E6C8B">
              <w:rPr>
                <w:sz w:val="20"/>
                <w:szCs w:val="20"/>
              </w:rPr>
              <w:t>23,95</w:t>
            </w:r>
          </w:p>
        </w:tc>
      </w:tr>
      <w:tr w:rsidR="007E6C8B" w:rsidRPr="00B55C32" w14:paraId="4F4ECD4D" w14:textId="77777777" w:rsidTr="00FC0AC6">
        <w:trPr>
          <w:trHeight w:val="20"/>
          <w:jc w:val="center"/>
        </w:trPr>
        <w:tc>
          <w:tcPr>
            <w:tcW w:w="5807" w:type="dxa"/>
            <w:gridSpan w:val="2"/>
            <w:shd w:val="clear" w:color="auto" w:fill="auto"/>
            <w:noWrap/>
            <w:vAlign w:val="center"/>
          </w:tcPr>
          <w:p w14:paraId="7366C83F" w14:textId="77777777" w:rsidR="007E6C8B" w:rsidRPr="00B55C32" w:rsidRDefault="007E6C8B" w:rsidP="007E6C8B">
            <w:pPr>
              <w:rPr>
                <w:b/>
                <w:bCs/>
                <w:sz w:val="20"/>
                <w:szCs w:val="20"/>
              </w:rPr>
            </w:pPr>
            <w:r w:rsidRPr="00B55C32">
              <w:rPr>
                <w:b/>
                <w:bCs/>
                <w:sz w:val="20"/>
                <w:szCs w:val="20"/>
              </w:rPr>
              <w:t>Izvor financiranja: 57 Pomoći</w:t>
            </w:r>
          </w:p>
        </w:tc>
        <w:tc>
          <w:tcPr>
            <w:tcW w:w="1701" w:type="dxa"/>
            <w:shd w:val="clear" w:color="auto" w:fill="auto"/>
            <w:noWrap/>
            <w:vAlign w:val="center"/>
          </w:tcPr>
          <w:p w14:paraId="491D13FE" w14:textId="76973B3E" w:rsidR="007E6C8B" w:rsidRPr="00DD4249" w:rsidRDefault="007E6C8B" w:rsidP="007E6C8B">
            <w:pPr>
              <w:jc w:val="center"/>
              <w:rPr>
                <w:b/>
                <w:bCs/>
                <w:sz w:val="20"/>
                <w:szCs w:val="20"/>
              </w:rPr>
            </w:pPr>
            <w:r w:rsidRPr="00DD4249">
              <w:rPr>
                <w:b/>
                <w:bCs/>
                <w:sz w:val="20"/>
                <w:szCs w:val="20"/>
              </w:rPr>
              <w:t>308.257,97</w:t>
            </w:r>
          </w:p>
        </w:tc>
        <w:tc>
          <w:tcPr>
            <w:tcW w:w="1701" w:type="dxa"/>
            <w:shd w:val="clear" w:color="auto" w:fill="auto"/>
            <w:noWrap/>
            <w:vAlign w:val="center"/>
          </w:tcPr>
          <w:p w14:paraId="7B94E1E5" w14:textId="22C8C019" w:rsidR="007E6C8B" w:rsidRPr="00DD4249" w:rsidRDefault="007E6C8B" w:rsidP="007E6C8B">
            <w:pPr>
              <w:jc w:val="center"/>
              <w:rPr>
                <w:b/>
                <w:bCs/>
                <w:sz w:val="20"/>
                <w:szCs w:val="20"/>
              </w:rPr>
            </w:pPr>
            <w:r w:rsidRPr="00DD4249">
              <w:rPr>
                <w:b/>
                <w:bCs/>
                <w:sz w:val="20"/>
                <w:szCs w:val="20"/>
              </w:rPr>
              <w:t>120.124,40</w:t>
            </w:r>
          </w:p>
        </w:tc>
        <w:tc>
          <w:tcPr>
            <w:tcW w:w="1269" w:type="dxa"/>
            <w:shd w:val="clear" w:color="auto" w:fill="auto"/>
            <w:vAlign w:val="center"/>
          </w:tcPr>
          <w:p w14:paraId="19AAFA3E" w14:textId="0A7E3B41" w:rsidR="007E6C8B" w:rsidRPr="00DD4249" w:rsidRDefault="007E6C8B" w:rsidP="007E6C8B">
            <w:pPr>
              <w:jc w:val="center"/>
              <w:rPr>
                <w:b/>
                <w:bCs/>
                <w:sz w:val="20"/>
                <w:szCs w:val="20"/>
              </w:rPr>
            </w:pPr>
            <w:r w:rsidRPr="00DD4249">
              <w:rPr>
                <w:b/>
                <w:bCs/>
                <w:sz w:val="20"/>
                <w:szCs w:val="20"/>
              </w:rPr>
              <w:t>38,97</w:t>
            </w:r>
          </w:p>
        </w:tc>
      </w:tr>
      <w:tr w:rsidR="007E6C8B" w:rsidRPr="00B55C32" w14:paraId="349D328F" w14:textId="77777777" w:rsidTr="00FC0AC6">
        <w:trPr>
          <w:trHeight w:val="20"/>
          <w:jc w:val="center"/>
        </w:trPr>
        <w:tc>
          <w:tcPr>
            <w:tcW w:w="831" w:type="dxa"/>
            <w:shd w:val="clear" w:color="auto" w:fill="auto"/>
            <w:noWrap/>
            <w:vAlign w:val="center"/>
          </w:tcPr>
          <w:p w14:paraId="1D26E654" w14:textId="77777777" w:rsidR="007E6C8B" w:rsidRPr="00B55C32" w:rsidRDefault="007E6C8B" w:rsidP="007E6C8B">
            <w:pPr>
              <w:jc w:val="center"/>
              <w:rPr>
                <w:bCs/>
                <w:sz w:val="20"/>
                <w:szCs w:val="20"/>
              </w:rPr>
            </w:pPr>
            <w:r w:rsidRPr="00B55C32">
              <w:rPr>
                <w:bCs/>
                <w:sz w:val="20"/>
                <w:szCs w:val="20"/>
              </w:rPr>
              <w:t>32</w:t>
            </w:r>
          </w:p>
        </w:tc>
        <w:tc>
          <w:tcPr>
            <w:tcW w:w="4976" w:type="dxa"/>
            <w:shd w:val="clear" w:color="auto" w:fill="auto"/>
            <w:noWrap/>
            <w:vAlign w:val="center"/>
          </w:tcPr>
          <w:p w14:paraId="785EF8CF" w14:textId="77777777" w:rsidR="007E6C8B" w:rsidRPr="00B55C32" w:rsidRDefault="007E6C8B" w:rsidP="007E6C8B">
            <w:pPr>
              <w:rPr>
                <w:bCs/>
                <w:sz w:val="20"/>
                <w:szCs w:val="20"/>
              </w:rPr>
            </w:pPr>
            <w:r w:rsidRPr="00B55C32">
              <w:rPr>
                <w:bCs/>
                <w:sz w:val="20"/>
                <w:szCs w:val="20"/>
              </w:rPr>
              <w:t>Materijalni rashodi</w:t>
            </w:r>
          </w:p>
        </w:tc>
        <w:tc>
          <w:tcPr>
            <w:tcW w:w="1701" w:type="dxa"/>
            <w:shd w:val="clear" w:color="auto" w:fill="auto"/>
            <w:noWrap/>
            <w:vAlign w:val="center"/>
          </w:tcPr>
          <w:p w14:paraId="6E7C044C" w14:textId="58C9A8D5" w:rsidR="007E6C8B" w:rsidRPr="007E6C8B" w:rsidRDefault="007E6C8B" w:rsidP="007E6C8B">
            <w:pPr>
              <w:jc w:val="center"/>
              <w:rPr>
                <w:sz w:val="20"/>
                <w:szCs w:val="20"/>
              </w:rPr>
            </w:pPr>
            <w:r w:rsidRPr="007E6C8B">
              <w:rPr>
                <w:sz w:val="20"/>
                <w:szCs w:val="20"/>
              </w:rPr>
              <w:t>245.257,97</w:t>
            </w:r>
          </w:p>
        </w:tc>
        <w:tc>
          <w:tcPr>
            <w:tcW w:w="1701" w:type="dxa"/>
            <w:shd w:val="clear" w:color="auto" w:fill="auto"/>
            <w:noWrap/>
            <w:vAlign w:val="center"/>
          </w:tcPr>
          <w:p w14:paraId="26BDD56A" w14:textId="4B5EEB30" w:rsidR="007E6C8B" w:rsidRPr="007E6C8B" w:rsidRDefault="007E6C8B" w:rsidP="007E6C8B">
            <w:pPr>
              <w:jc w:val="center"/>
              <w:rPr>
                <w:sz w:val="20"/>
                <w:szCs w:val="20"/>
              </w:rPr>
            </w:pPr>
            <w:r w:rsidRPr="007E6C8B">
              <w:rPr>
                <w:sz w:val="20"/>
                <w:szCs w:val="20"/>
              </w:rPr>
              <w:t>120.124,40</w:t>
            </w:r>
          </w:p>
        </w:tc>
        <w:tc>
          <w:tcPr>
            <w:tcW w:w="1269" w:type="dxa"/>
            <w:shd w:val="clear" w:color="auto" w:fill="auto"/>
            <w:vAlign w:val="center"/>
          </w:tcPr>
          <w:p w14:paraId="5BB11C72" w14:textId="13717B4A" w:rsidR="007E6C8B" w:rsidRPr="007E6C8B" w:rsidRDefault="007E6C8B" w:rsidP="007E6C8B">
            <w:pPr>
              <w:jc w:val="center"/>
              <w:rPr>
                <w:bCs/>
                <w:sz w:val="20"/>
                <w:szCs w:val="20"/>
              </w:rPr>
            </w:pPr>
            <w:r w:rsidRPr="007E6C8B">
              <w:rPr>
                <w:sz w:val="20"/>
                <w:szCs w:val="20"/>
              </w:rPr>
              <w:t>48,98</w:t>
            </w:r>
          </w:p>
        </w:tc>
      </w:tr>
      <w:tr w:rsidR="007E6C8B" w:rsidRPr="00B55C32" w14:paraId="1F3E3E02" w14:textId="77777777" w:rsidTr="00FC0AC6">
        <w:trPr>
          <w:trHeight w:val="20"/>
          <w:jc w:val="center"/>
        </w:trPr>
        <w:tc>
          <w:tcPr>
            <w:tcW w:w="831" w:type="dxa"/>
            <w:shd w:val="clear" w:color="auto" w:fill="auto"/>
            <w:noWrap/>
            <w:vAlign w:val="center"/>
          </w:tcPr>
          <w:p w14:paraId="29C19E47" w14:textId="77777777" w:rsidR="007E6C8B" w:rsidRPr="00B55C32" w:rsidRDefault="007E6C8B" w:rsidP="007E6C8B">
            <w:pPr>
              <w:jc w:val="center"/>
              <w:rPr>
                <w:sz w:val="20"/>
                <w:szCs w:val="20"/>
              </w:rPr>
            </w:pPr>
            <w:r w:rsidRPr="00B55C32">
              <w:rPr>
                <w:sz w:val="20"/>
                <w:szCs w:val="20"/>
              </w:rPr>
              <w:t>37</w:t>
            </w:r>
          </w:p>
        </w:tc>
        <w:tc>
          <w:tcPr>
            <w:tcW w:w="4976" w:type="dxa"/>
            <w:shd w:val="clear" w:color="auto" w:fill="auto"/>
            <w:noWrap/>
            <w:vAlign w:val="center"/>
          </w:tcPr>
          <w:p w14:paraId="03E1DBB2" w14:textId="77777777" w:rsidR="007E6C8B" w:rsidRPr="00B55C32" w:rsidRDefault="007E6C8B" w:rsidP="007E6C8B">
            <w:pPr>
              <w:rPr>
                <w:sz w:val="20"/>
                <w:szCs w:val="20"/>
              </w:rPr>
            </w:pPr>
            <w:r w:rsidRPr="00B55C32">
              <w:rPr>
                <w:sz w:val="20"/>
                <w:szCs w:val="20"/>
              </w:rPr>
              <w:t>Naknade građanima i kućanstvima na temelju osiguranja i druge naknade</w:t>
            </w:r>
          </w:p>
        </w:tc>
        <w:tc>
          <w:tcPr>
            <w:tcW w:w="1701" w:type="dxa"/>
            <w:shd w:val="clear" w:color="auto" w:fill="auto"/>
            <w:noWrap/>
            <w:vAlign w:val="center"/>
          </w:tcPr>
          <w:p w14:paraId="0AB5E8BD" w14:textId="617EA2FB" w:rsidR="007E6C8B" w:rsidRPr="00B55C32" w:rsidRDefault="007E6C8B" w:rsidP="007E6C8B">
            <w:pPr>
              <w:jc w:val="center"/>
              <w:rPr>
                <w:sz w:val="20"/>
                <w:szCs w:val="20"/>
              </w:rPr>
            </w:pPr>
            <w:r>
              <w:rPr>
                <w:sz w:val="20"/>
                <w:szCs w:val="20"/>
              </w:rPr>
              <w:t>60.000,00</w:t>
            </w:r>
          </w:p>
        </w:tc>
        <w:tc>
          <w:tcPr>
            <w:tcW w:w="1701" w:type="dxa"/>
            <w:shd w:val="clear" w:color="auto" w:fill="auto"/>
            <w:noWrap/>
            <w:vAlign w:val="center"/>
          </w:tcPr>
          <w:p w14:paraId="7FAE44CE" w14:textId="523F615B" w:rsidR="007E6C8B" w:rsidRPr="00B55C32" w:rsidRDefault="007E6C8B" w:rsidP="007E6C8B">
            <w:pPr>
              <w:jc w:val="center"/>
              <w:rPr>
                <w:sz w:val="20"/>
                <w:szCs w:val="20"/>
              </w:rPr>
            </w:pPr>
            <w:r>
              <w:rPr>
                <w:sz w:val="20"/>
                <w:szCs w:val="20"/>
              </w:rPr>
              <w:t>0,00</w:t>
            </w:r>
          </w:p>
        </w:tc>
        <w:tc>
          <w:tcPr>
            <w:tcW w:w="1269" w:type="dxa"/>
            <w:shd w:val="clear" w:color="auto" w:fill="auto"/>
            <w:vAlign w:val="center"/>
          </w:tcPr>
          <w:p w14:paraId="5B92867D" w14:textId="6486C8A8" w:rsidR="007E6C8B" w:rsidRPr="00B55C32" w:rsidRDefault="007E6C8B" w:rsidP="007E6C8B">
            <w:pPr>
              <w:jc w:val="center"/>
              <w:rPr>
                <w:sz w:val="20"/>
                <w:szCs w:val="20"/>
              </w:rPr>
            </w:pPr>
            <w:r>
              <w:rPr>
                <w:sz w:val="20"/>
                <w:szCs w:val="20"/>
              </w:rPr>
              <w:t>0,00</w:t>
            </w:r>
          </w:p>
        </w:tc>
      </w:tr>
      <w:tr w:rsidR="007E6C8B" w:rsidRPr="00B55C32" w14:paraId="41A7E76A" w14:textId="77777777" w:rsidTr="00FC0AC6">
        <w:trPr>
          <w:trHeight w:val="20"/>
          <w:jc w:val="center"/>
        </w:trPr>
        <w:tc>
          <w:tcPr>
            <w:tcW w:w="831" w:type="dxa"/>
            <w:shd w:val="clear" w:color="auto" w:fill="auto"/>
            <w:noWrap/>
            <w:vAlign w:val="center"/>
          </w:tcPr>
          <w:p w14:paraId="38EC45AB" w14:textId="6C28826B" w:rsidR="007E6C8B" w:rsidRPr="00B55C32" w:rsidRDefault="007E6C8B" w:rsidP="007E6C8B">
            <w:pPr>
              <w:jc w:val="center"/>
              <w:rPr>
                <w:sz w:val="20"/>
                <w:szCs w:val="20"/>
              </w:rPr>
            </w:pPr>
            <w:r>
              <w:rPr>
                <w:sz w:val="20"/>
                <w:szCs w:val="20"/>
              </w:rPr>
              <w:t>38</w:t>
            </w:r>
          </w:p>
        </w:tc>
        <w:tc>
          <w:tcPr>
            <w:tcW w:w="4976" w:type="dxa"/>
            <w:shd w:val="clear" w:color="auto" w:fill="auto"/>
            <w:noWrap/>
            <w:vAlign w:val="center"/>
          </w:tcPr>
          <w:p w14:paraId="5B397B4C" w14:textId="0175A67B" w:rsidR="007E6C8B" w:rsidRPr="00B55C32" w:rsidRDefault="007E6C8B" w:rsidP="007E6C8B">
            <w:pPr>
              <w:rPr>
                <w:sz w:val="20"/>
                <w:szCs w:val="20"/>
              </w:rPr>
            </w:pPr>
            <w:r>
              <w:rPr>
                <w:sz w:val="20"/>
                <w:szCs w:val="20"/>
              </w:rPr>
              <w:t>Ostali rashodi</w:t>
            </w:r>
          </w:p>
        </w:tc>
        <w:tc>
          <w:tcPr>
            <w:tcW w:w="1701" w:type="dxa"/>
            <w:shd w:val="clear" w:color="auto" w:fill="auto"/>
            <w:noWrap/>
            <w:vAlign w:val="center"/>
          </w:tcPr>
          <w:p w14:paraId="473C0C11" w14:textId="21CCC4C0" w:rsidR="007E6C8B" w:rsidRPr="00B55C32" w:rsidRDefault="007E6C8B" w:rsidP="007E6C8B">
            <w:pPr>
              <w:jc w:val="center"/>
              <w:rPr>
                <w:sz w:val="20"/>
                <w:szCs w:val="20"/>
              </w:rPr>
            </w:pPr>
            <w:r>
              <w:rPr>
                <w:sz w:val="20"/>
                <w:szCs w:val="20"/>
              </w:rPr>
              <w:t>3.000,00</w:t>
            </w:r>
          </w:p>
        </w:tc>
        <w:tc>
          <w:tcPr>
            <w:tcW w:w="1701" w:type="dxa"/>
            <w:shd w:val="clear" w:color="auto" w:fill="auto"/>
            <w:noWrap/>
            <w:vAlign w:val="center"/>
          </w:tcPr>
          <w:p w14:paraId="65A7D2DF" w14:textId="47A4CCEC" w:rsidR="007E6C8B" w:rsidRPr="00B55C32" w:rsidRDefault="007E6C8B" w:rsidP="007E6C8B">
            <w:pPr>
              <w:jc w:val="center"/>
              <w:rPr>
                <w:sz w:val="20"/>
                <w:szCs w:val="20"/>
              </w:rPr>
            </w:pPr>
            <w:r>
              <w:rPr>
                <w:sz w:val="20"/>
                <w:szCs w:val="20"/>
              </w:rPr>
              <w:t>0,00</w:t>
            </w:r>
          </w:p>
        </w:tc>
        <w:tc>
          <w:tcPr>
            <w:tcW w:w="1269" w:type="dxa"/>
            <w:shd w:val="clear" w:color="auto" w:fill="auto"/>
            <w:vAlign w:val="center"/>
          </w:tcPr>
          <w:p w14:paraId="7251A806" w14:textId="1856450A" w:rsidR="007E6C8B" w:rsidRPr="00B55C32" w:rsidRDefault="007E6C8B" w:rsidP="007E6C8B">
            <w:pPr>
              <w:jc w:val="center"/>
              <w:rPr>
                <w:sz w:val="20"/>
                <w:szCs w:val="20"/>
              </w:rPr>
            </w:pPr>
            <w:r>
              <w:rPr>
                <w:sz w:val="20"/>
                <w:szCs w:val="20"/>
              </w:rPr>
              <w:t>0,00</w:t>
            </w:r>
          </w:p>
        </w:tc>
      </w:tr>
      <w:tr w:rsidR="00E54ED1" w:rsidRPr="00B55C32" w14:paraId="2CECEBCE" w14:textId="77777777" w:rsidTr="00FC0AC6">
        <w:trPr>
          <w:trHeight w:val="20"/>
          <w:jc w:val="center"/>
        </w:trPr>
        <w:tc>
          <w:tcPr>
            <w:tcW w:w="5807" w:type="dxa"/>
            <w:gridSpan w:val="2"/>
            <w:shd w:val="clear" w:color="auto" w:fill="auto"/>
            <w:noWrap/>
            <w:vAlign w:val="center"/>
          </w:tcPr>
          <w:p w14:paraId="31DD88FA" w14:textId="77777777" w:rsidR="00E54ED1" w:rsidRPr="00B55C32" w:rsidRDefault="00E54ED1" w:rsidP="00E54ED1">
            <w:pPr>
              <w:rPr>
                <w:b/>
                <w:bCs/>
                <w:sz w:val="20"/>
                <w:szCs w:val="20"/>
              </w:rPr>
            </w:pPr>
            <w:r w:rsidRPr="00B55C32">
              <w:rPr>
                <w:b/>
                <w:bCs/>
                <w:sz w:val="20"/>
                <w:szCs w:val="20"/>
              </w:rPr>
              <w:t>Izvor financiranja: 6103 Donacije</w:t>
            </w:r>
          </w:p>
        </w:tc>
        <w:tc>
          <w:tcPr>
            <w:tcW w:w="1701" w:type="dxa"/>
            <w:shd w:val="clear" w:color="auto" w:fill="auto"/>
            <w:noWrap/>
            <w:vAlign w:val="center"/>
          </w:tcPr>
          <w:p w14:paraId="1ADCA5C8" w14:textId="0D12F25A" w:rsidR="00E54ED1" w:rsidRPr="00DD4249" w:rsidRDefault="00E54ED1" w:rsidP="00E54ED1">
            <w:pPr>
              <w:jc w:val="center"/>
              <w:rPr>
                <w:b/>
                <w:bCs/>
                <w:sz w:val="20"/>
                <w:szCs w:val="20"/>
              </w:rPr>
            </w:pPr>
            <w:r w:rsidRPr="00DD4249">
              <w:rPr>
                <w:b/>
                <w:bCs/>
                <w:sz w:val="20"/>
                <w:szCs w:val="20"/>
              </w:rPr>
              <w:t>11.000,00</w:t>
            </w:r>
          </w:p>
        </w:tc>
        <w:tc>
          <w:tcPr>
            <w:tcW w:w="1701" w:type="dxa"/>
            <w:shd w:val="clear" w:color="auto" w:fill="auto"/>
            <w:noWrap/>
            <w:vAlign w:val="center"/>
          </w:tcPr>
          <w:p w14:paraId="1DD09DA9" w14:textId="2AE812AE" w:rsidR="00E54ED1" w:rsidRPr="00DD4249" w:rsidRDefault="00E54ED1" w:rsidP="00E54ED1">
            <w:pPr>
              <w:jc w:val="center"/>
              <w:rPr>
                <w:b/>
                <w:bCs/>
                <w:sz w:val="20"/>
                <w:szCs w:val="20"/>
              </w:rPr>
            </w:pPr>
            <w:r w:rsidRPr="00DD4249">
              <w:rPr>
                <w:b/>
                <w:bCs/>
                <w:sz w:val="20"/>
                <w:szCs w:val="20"/>
              </w:rPr>
              <w:t>389,49</w:t>
            </w:r>
          </w:p>
        </w:tc>
        <w:tc>
          <w:tcPr>
            <w:tcW w:w="1269" w:type="dxa"/>
            <w:shd w:val="clear" w:color="auto" w:fill="auto"/>
            <w:vAlign w:val="center"/>
          </w:tcPr>
          <w:p w14:paraId="673D121E" w14:textId="24216897" w:rsidR="00E54ED1" w:rsidRPr="00DD4249" w:rsidRDefault="00E54ED1" w:rsidP="00E54ED1">
            <w:pPr>
              <w:jc w:val="center"/>
              <w:rPr>
                <w:b/>
                <w:bCs/>
                <w:sz w:val="20"/>
                <w:szCs w:val="20"/>
              </w:rPr>
            </w:pPr>
            <w:r w:rsidRPr="00DD4249">
              <w:rPr>
                <w:b/>
                <w:bCs/>
                <w:sz w:val="20"/>
                <w:szCs w:val="20"/>
              </w:rPr>
              <w:t>3,54</w:t>
            </w:r>
          </w:p>
        </w:tc>
      </w:tr>
      <w:tr w:rsidR="00E54ED1" w:rsidRPr="00B55C32" w14:paraId="0A74F949" w14:textId="77777777" w:rsidTr="00FC0AC6">
        <w:trPr>
          <w:trHeight w:val="20"/>
          <w:jc w:val="center"/>
        </w:trPr>
        <w:tc>
          <w:tcPr>
            <w:tcW w:w="831" w:type="dxa"/>
            <w:shd w:val="clear" w:color="auto" w:fill="auto"/>
            <w:noWrap/>
            <w:vAlign w:val="center"/>
          </w:tcPr>
          <w:p w14:paraId="181F0EB0" w14:textId="77777777" w:rsidR="00E54ED1" w:rsidRPr="00B55C32" w:rsidRDefault="00E54ED1" w:rsidP="00E54ED1">
            <w:pPr>
              <w:jc w:val="center"/>
              <w:rPr>
                <w:bCs/>
                <w:sz w:val="20"/>
                <w:szCs w:val="20"/>
              </w:rPr>
            </w:pPr>
            <w:r w:rsidRPr="00B55C32">
              <w:rPr>
                <w:bCs/>
                <w:sz w:val="20"/>
                <w:szCs w:val="20"/>
              </w:rPr>
              <w:lastRenderedPageBreak/>
              <w:t>32</w:t>
            </w:r>
          </w:p>
        </w:tc>
        <w:tc>
          <w:tcPr>
            <w:tcW w:w="4976" w:type="dxa"/>
            <w:shd w:val="clear" w:color="auto" w:fill="auto"/>
            <w:noWrap/>
            <w:vAlign w:val="center"/>
          </w:tcPr>
          <w:p w14:paraId="7A832909" w14:textId="77777777" w:rsidR="00E54ED1" w:rsidRPr="00B55C32" w:rsidRDefault="00E54ED1" w:rsidP="00E54ED1">
            <w:pPr>
              <w:rPr>
                <w:bCs/>
                <w:sz w:val="20"/>
                <w:szCs w:val="20"/>
              </w:rPr>
            </w:pPr>
            <w:r w:rsidRPr="00B55C32">
              <w:rPr>
                <w:bCs/>
                <w:sz w:val="20"/>
                <w:szCs w:val="20"/>
              </w:rPr>
              <w:t>Materijalni rashodi</w:t>
            </w:r>
          </w:p>
        </w:tc>
        <w:tc>
          <w:tcPr>
            <w:tcW w:w="1701" w:type="dxa"/>
            <w:shd w:val="clear" w:color="auto" w:fill="auto"/>
            <w:noWrap/>
            <w:vAlign w:val="center"/>
          </w:tcPr>
          <w:p w14:paraId="14CA39D4" w14:textId="6F048055" w:rsidR="00E54ED1" w:rsidRPr="00B55C32" w:rsidRDefault="00E54ED1" w:rsidP="00E54ED1">
            <w:pPr>
              <w:jc w:val="center"/>
              <w:rPr>
                <w:sz w:val="20"/>
                <w:szCs w:val="20"/>
              </w:rPr>
            </w:pPr>
            <w:r>
              <w:rPr>
                <w:sz w:val="20"/>
                <w:szCs w:val="20"/>
              </w:rPr>
              <w:t>11.000,00</w:t>
            </w:r>
          </w:p>
        </w:tc>
        <w:tc>
          <w:tcPr>
            <w:tcW w:w="1701" w:type="dxa"/>
            <w:shd w:val="clear" w:color="auto" w:fill="auto"/>
            <w:noWrap/>
            <w:vAlign w:val="center"/>
          </w:tcPr>
          <w:p w14:paraId="2D1941B9" w14:textId="1ABC4134" w:rsidR="00E54ED1" w:rsidRPr="00B55C32" w:rsidRDefault="00E54ED1" w:rsidP="00E54ED1">
            <w:pPr>
              <w:jc w:val="center"/>
              <w:rPr>
                <w:sz w:val="20"/>
                <w:szCs w:val="20"/>
              </w:rPr>
            </w:pPr>
            <w:r>
              <w:rPr>
                <w:sz w:val="20"/>
                <w:szCs w:val="20"/>
              </w:rPr>
              <w:t>389,49</w:t>
            </w:r>
          </w:p>
        </w:tc>
        <w:tc>
          <w:tcPr>
            <w:tcW w:w="1269" w:type="dxa"/>
            <w:shd w:val="clear" w:color="auto" w:fill="auto"/>
            <w:vAlign w:val="center"/>
          </w:tcPr>
          <w:p w14:paraId="3CFB2987" w14:textId="431E3956" w:rsidR="00E54ED1" w:rsidRPr="00B55C32" w:rsidRDefault="00E54ED1" w:rsidP="00E54ED1">
            <w:pPr>
              <w:jc w:val="center"/>
              <w:rPr>
                <w:bCs/>
                <w:sz w:val="20"/>
                <w:szCs w:val="20"/>
              </w:rPr>
            </w:pPr>
            <w:r>
              <w:rPr>
                <w:sz w:val="20"/>
                <w:szCs w:val="20"/>
              </w:rPr>
              <w:t>3,54</w:t>
            </w:r>
          </w:p>
        </w:tc>
      </w:tr>
      <w:tr w:rsidR="0047238E" w:rsidRPr="00B55C32" w14:paraId="28C4E897" w14:textId="77777777" w:rsidTr="00FC0AC6">
        <w:trPr>
          <w:trHeight w:val="20"/>
          <w:jc w:val="center"/>
        </w:trPr>
        <w:tc>
          <w:tcPr>
            <w:tcW w:w="5807" w:type="dxa"/>
            <w:gridSpan w:val="2"/>
            <w:shd w:val="clear" w:color="auto" w:fill="auto"/>
            <w:noWrap/>
            <w:vAlign w:val="center"/>
          </w:tcPr>
          <w:p w14:paraId="11273C0D" w14:textId="77777777" w:rsidR="0047238E" w:rsidRPr="00B55C32" w:rsidRDefault="0047238E" w:rsidP="0047238E">
            <w:pPr>
              <w:rPr>
                <w:b/>
                <w:bCs/>
                <w:sz w:val="20"/>
                <w:szCs w:val="20"/>
              </w:rPr>
            </w:pPr>
            <w:r w:rsidRPr="00B55C32">
              <w:rPr>
                <w:b/>
                <w:bCs/>
                <w:sz w:val="20"/>
                <w:szCs w:val="20"/>
              </w:rPr>
              <w:t>Izvor financiranja: 9231 Vlastiti prihodi - višak</w:t>
            </w:r>
          </w:p>
        </w:tc>
        <w:tc>
          <w:tcPr>
            <w:tcW w:w="1701" w:type="dxa"/>
            <w:shd w:val="clear" w:color="auto" w:fill="auto"/>
            <w:noWrap/>
            <w:vAlign w:val="center"/>
          </w:tcPr>
          <w:p w14:paraId="293787A1" w14:textId="573B584D" w:rsidR="0047238E" w:rsidRPr="00DD4249" w:rsidRDefault="0047238E" w:rsidP="0047238E">
            <w:pPr>
              <w:jc w:val="center"/>
              <w:rPr>
                <w:b/>
                <w:bCs/>
                <w:sz w:val="20"/>
                <w:szCs w:val="20"/>
              </w:rPr>
            </w:pPr>
            <w:r w:rsidRPr="00DD4249">
              <w:rPr>
                <w:b/>
                <w:bCs/>
                <w:sz w:val="20"/>
                <w:szCs w:val="20"/>
              </w:rPr>
              <w:t>2.386,67</w:t>
            </w:r>
          </w:p>
        </w:tc>
        <w:tc>
          <w:tcPr>
            <w:tcW w:w="1701" w:type="dxa"/>
            <w:shd w:val="clear" w:color="auto" w:fill="auto"/>
            <w:noWrap/>
            <w:vAlign w:val="center"/>
          </w:tcPr>
          <w:p w14:paraId="525AFB36" w14:textId="1AB77776" w:rsidR="0047238E" w:rsidRPr="00DD4249" w:rsidRDefault="0047238E" w:rsidP="0047238E">
            <w:pPr>
              <w:jc w:val="center"/>
              <w:rPr>
                <w:b/>
                <w:bCs/>
                <w:sz w:val="20"/>
                <w:szCs w:val="20"/>
              </w:rPr>
            </w:pPr>
            <w:r w:rsidRPr="00DD4249">
              <w:rPr>
                <w:b/>
                <w:bCs/>
                <w:sz w:val="20"/>
                <w:szCs w:val="20"/>
              </w:rPr>
              <w:t>3.612,33</w:t>
            </w:r>
          </w:p>
        </w:tc>
        <w:tc>
          <w:tcPr>
            <w:tcW w:w="1269" w:type="dxa"/>
            <w:shd w:val="clear" w:color="auto" w:fill="auto"/>
            <w:vAlign w:val="center"/>
          </w:tcPr>
          <w:p w14:paraId="07642AA6" w14:textId="0B6EBC84" w:rsidR="0047238E" w:rsidRPr="00DD4249" w:rsidRDefault="0047238E" w:rsidP="0047238E">
            <w:pPr>
              <w:jc w:val="center"/>
              <w:rPr>
                <w:b/>
                <w:bCs/>
                <w:sz w:val="20"/>
                <w:szCs w:val="20"/>
              </w:rPr>
            </w:pPr>
            <w:r w:rsidRPr="00DD4249">
              <w:rPr>
                <w:b/>
                <w:bCs/>
                <w:sz w:val="20"/>
                <w:szCs w:val="20"/>
              </w:rPr>
              <w:t>151,35</w:t>
            </w:r>
          </w:p>
        </w:tc>
      </w:tr>
      <w:tr w:rsidR="0047238E" w:rsidRPr="00B55C32" w14:paraId="32FECF9F" w14:textId="77777777" w:rsidTr="00FC0AC6">
        <w:trPr>
          <w:trHeight w:val="20"/>
          <w:jc w:val="center"/>
        </w:trPr>
        <w:tc>
          <w:tcPr>
            <w:tcW w:w="831" w:type="dxa"/>
            <w:shd w:val="clear" w:color="auto" w:fill="auto"/>
            <w:noWrap/>
            <w:vAlign w:val="center"/>
          </w:tcPr>
          <w:p w14:paraId="251BAADF" w14:textId="77777777" w:rsidR="0047238E" w:rsidRPr="00B55C32" w:rsidRDefault="0047238E" w:rsidP="0047238E">
            <w:pPr>
              <w:jc w:val="center"/>
              <w:rPr>
                <w:bCs/>
                <w:sz w:val="20"/>
                <w:szCs w:val="20"/>
              </w:rPr>
            </w:pPr>
            <w:r w:rsidRPr="00B55C32">
              <w:rPr>
                <w:bCs/>
                <w:sz w:val="20"/>
                <w:szCs w:val="20"/>
              </w:rPr>
              <w:t>32</w:t>
            </w:r>
          </w:p>
        </w:tc>
        <w:tc>
          <w:tcPr>
            <w:tcW w:w="4976" w:type="dxa"/>
            <w:shd w:val="clear" w:color="auto" w:fill="auto"/>
            <w:noWrap/>
            <w:vAlign w:val="center"/>
          </w:tcPr>
          <w:p w14:paraId="3176E176" w14:textId="77777777" w:rsidR="0047238E" w:rsidRPr="00B55C32" w:rsidRDefault="0047238E" w:rsidP="0047238E">
            <w:pPr>
              <w:rPr>
                <w:bCs/>
                <w:sz w:val="20"/>
                <w:szCs w:val="20"/>
              </w:rPr>
            </w:pPr>
            <w:r w:rsidRPr="00B55C32">
              <w:rPr>
                <w:bCs/>
                <w:sz w:val="20"/>
                <w:szCs w:val="20"/>
              </w:rPr>
              <w:t>Materijalni rashodi</w:t>
            </w:r>
          </w:p>
        </w:tc>
        <w:tc>
          <w:tcPr>
            <w:tcW w:w="1701" w:type="dxa"/>
            <w:shd w:val="clear" w:color="auto" w:fill="auto"/>
            <w:noWrap/>
            <w:vAlign w:val="center"/>
          </w:tcPr>
          <w:p w14:paraId="38B44B67" w14:textId="78E08C09" w:rsidR="0047238E" w:rsidRPr="00B55C32" w:rsidRDefault="0047238E" w:rsidP="0047238E">
            <w:pPr>
              <w:jc w:val="center"/>
              <w:rPr>
                <w:sz w:val="20"/>
                <w:szCs w:val="20"/>
              </w:rPr>
            </w:pPr>
            <w:r>
              <w:rPr>
                <w:sz w:val="20"/>
                <w:szCs w:val="20"/>
              </w:rPr>
              <w:t>2.386,67</w:t>
            </w:r>
          </w:p>
        </w:tc>
        <w:tc>
          <w:tcPr>
            <w:tcW w:w="1701" w:type="dxa"/>
            <w:shd w:val="clear" w:color="auto" w:fill="auto"/>
            <w:noWrap/>
            <w:vAlign w:val="center"/>
          </w:tcPr>
          <w:p w14:paraId="77BD7898" w14:textId="5969402F" w:rsidR="0047238E" w:rsidRPr="00B55C32" w:rsidRDefault="0047238E" w:rsidP="0047238E">
            <w:pPr>
              <w:jc w:val="center"/>
              <w:rPr>
                <w:sz w:val="20"/>
                <w:szCs w:val="20"/>
              </w:rPr>
            </w:pPr>
            <w:r>
              <w:rPr>
                <w:sz w:val="20"/>
                <w:szCs w:val="20"/>
              </w:rPr>
              <w:t>3.612,33</w:t>
            </w:r>
          </w:p>
        </w:tc>
        <w:tc>
          <w:tcPr>
            <w:tcW w:w="1269" w:type="dxa"/>
            <w:shd w:val="clear" w:color="auto" w:fill="auto"/>
            <w:vAlign w:val="center"/>
          </w:tcPr>
          <w:p w14:paraId="3AC858AE" w14:textId="35D04249" w:rsidR="0047238E" w:rsidRPr="00B55C32" w:rsidRDefault="0047238E" w:rsidP="0047238E">
            <w:pPr>
              <w:jc w:val="center"/>
              <w:rPr>
                <w:bCs/>
                <w:sz w:val="20"/>
                <w:szCs w:val="20"/>
              </w:rPr>
            </w:pPr>
            <w:r>
              <w:rPr>
                <w:sz w:val="20"/>
                <w:szCs w:val="20"/>
              </w:rPr>
              <w:t>151,35</w:t>
            </w:r>
          </w:p>
        </w:tc>
      </w:tr>
      <w:tr w:rsidR="00CB287F" w:rsidRPr="00B55C32" w14:paraId="3E564C97" w14:textId="77777777" w:rsidTr="00FC0AC6">
        <w:trPr>
          <w:trHeight w:val="20"/>
          <w:jc w:val="center"/>
        </w:trPr>
        <w:tc>
          <w:tcPr>
            <w:tcW w:w="5807" w:type="dxa"/>
            <w:gridSpan w:val="2"/>
            <w:shd w:val="clear" w:color="auto" w:fill="auto"/>
            <w:noWrap/>
            <w:vAlign w:val="center"/>
          </w:tcPr>
          <w:p w14:paraId="108C9395" w14:textId="648BF891" w:rsidR="00CB287F" w:rsidRPr="00B55C32" w:rsidRDefault="00CB287F" w:rsidP="00CB287F">
            <w:pPr>
              <w:rPr>
                <w:b/>
                <w:bCs/>
                <w:sz w:val="20"/>
                <w:szCs w:val="20"/>
              </w:rPr>
            </w:pPr>
            <w:r w:rsidRPr="00B55C32">
              <w:rPr>
                <w:b/>
                <w:bCs/>
                <w:sz w:val="20"/>
                <w:szCs w:val="20"/>
              </w:rPr>
              <w:t>Izvor financiranja: 9241 Prihodi za posebne namjene</w:t>
            </w:r>
            <w:r w:rsidR="00EE4883">
              <w:rPr>
                <w:b/>
                <w:bCs/>
                <w:sz w:val="20"/>
                <w:szCs w:val="20"/>
              </w:rPr>
              <w:t xml:space="preserve"> </w:t>
            </w:r>
            <w:r w:rsidRPr="00B55C32">
              <w:rPr>
                <w:b/>
                <w:bCs/>
                <w:sz w:val="20"/>
                <w:szCs w:val="20"/>
              </w:rPr>
              <w:t>- višak</w:t>
            </w:r>
          </w:p>
        </w:tc>
        <w:tc>
          <w:tcPr>
            <w:tcW w:w="1701" w:type="dxa"/>
            <w:shd w:val="clear" w:color="auto" w:fill="auto"/>
            <w:noWrap/>
            <w:vAlign w:val="center"/>
          </w:tcPr>
          <w:p w14:paraId="7C067498" w14:textId="471BF4E6" w:rsidR="00CB287F" w:rsidRPr="00DD4249" w:rsidRDefault="00CB287F" w:rsidP="00CB287F">
            <w:pPr>
              <w:jc w:val="center"/>
              <w:rPr>
                <w:b/>
                <w:bCs/>
                <w:sz w:val="20"/>
                <w:szCs w:val="20"/>
              </w:rPr>
            </w:pPr>
            <w:r w:rsidRPr="00DD4249">
              <w:rPr>
                <w:b/>
                <w:bCs/>
                <w:sz w:val="20"/>
                <w:szCs w:val="20"/>
              </w:rPr>
              <w:t>10.370,97</w:t>
            </w:r>
          </w:p>
        </w:tc>
        <w:tc>
          <w:tcPr>
            <w:tcW w:w="1701" w:type="dxa"/>
            <w:shd w:val="clear" w:color="auto" w:fill="auto"/>
            <w:noWrap/>
            <w:vAlign w:val="center"/>
          </w:tcPr>
          <w:p w14:paraId="1EB3F7A3" w14:textId="168EE8BC" w:rsidR="00CB287F" w:rsidRPr="00DD4249" w:rsidRDefault="00CB287F" w:rsidP="00CB287F">
            <w:pPr>
              <w:jc w:val="center"/>
              <w:rPr>
                <w:b/>
                <w:bCs/>
                <w:sz w:val="20"/>
                <w:szCs w:val="20"/>
              </w:rPr>
            </w:pPr>
            <w:r w:rsidRPr="00DD4249">
              <w:rPr>
                <w:b/>
                <w:bCs/>
                <w:sz w:val="20"/>
                <w:szCs w:val="20"/>
              </w:rPr>
              <w:t>5.906,66</w:t>
            </w:r>
          </w:p>
        </w:tc>
        <w:tc>
          <w:tcPr>
            <w:tcW w:w="1269" w:type="dxa"/>
            <w:shd w:val="clear" w:color="auto" w:fill="auto"/>
            <w:vAlign w:val="center"/>
          </w:tcPr>
          <w:p w14:paraId="792FEAF9" w14:textId="03832B39" w:rsidR="00CB287F" w:rsidRPr="00DD4249" w:rsidRDefault="00CB287F" w:rsidP="00CB287F">
            <w:pPr>
              <w:jc w:val="center"/>
              <w:rPr>
                <w:b/>
                <w:bCs/>
                <w:sz w:val="20"/>
                <w:szCs w:val="20"/>
              </w:rPr>
            </w:pPr>
            <w:r w:rsidRPr="00DD4249">
              <w:rPr>
                <w:b/>
                <w:bCs/>
                <w:sz w:val="20"/>
                <w:szCs w:val="20"/>
              </w:rPr>
              <w:t>56,95</w:t>
            </w:r>
          </w:p>
        </w:tc>
      </w:tr>
      <w:tr w:rsidR="00CB287F" w:rsidRPr="00B55C32" w14:paraId="2273240E" w14:textId="77777777" w:rsidTr="00FC0AC6">
        <w:trPr>
          <w:trHeight w:val="20"/>
          <w:jc w:val="center"/>
        </w:trPr>
        <w:tc>
          <w:tcPr>
            <w:tcW w:w="831" w:type="dxa"/>
            <w:shd w:val="clear" w:color="auto" w:fill="auto"/>
            <w:noWrap/>
            <w:vAlign w:val="center"/>
          </w:tcPr>
          <w:p w14:paraId="0FC519B2" w14:textId="77777777" w:rsidR="00CB287F" w:rsidRPr="00B55C32" w:rsidRDefault="00CB287F" w:rsidP="00CB287F">
            <w:pPr>
              <w:jc w:val="center"/>
              <w:rPr>
                <w:bCs/>
                <w:sz w:val="20"/>
                <w:szCs w:val="20"/>
              </w:rPr>
            </w:pPr>
            <w:r w:rsidRPr="00B55C32">
              <w:rPr>
                <w:bCs/>
                <w:sz w:val="20"/>
                <w:szCs w:val="20"/>
              </w:rPr>
              <w:t>32</w:t>
            </w:r>
          </w:p>
        </w:tc>
        <w:tc>
          <w:tcPr>
            <w:tcW w:w="4976" w:type="dxa"/>
            <w:shd w:val="clear" w:color="auto" w:fill="auto"/>
            <w:noWrap/>
            <w:vAlign w:val="center"/>
          </w:tcPr>
          <w:p w14:paraId="1777772A" w14:textId="77777777" w:rsidR="00CB287F" w:rsidRPr="00B55C32" w:rsidRDefault="00CB287F" w:rsidP="00CB287F">
            <w:pPr>
              <w:rPr>
                <w:bCs/>
                <w:sz w:val="20"/>
                <w:szCs w:val="20"/>
              </w:rPr>
            </w:pPr>
            <w:r w:rsidRPr="00B55C32">
              <w:rPr>
                <w:bCs/>
                <w:sz w:val="20"/>
                <w:szCs w:val="20"/>
              </w:rPr>
              <w:t>Materijalni rashodi</w:t>
            </w:r>
          </w:p>
        </w:tc>
        <w:tc>
          <w:tcPr>
            <w:tcW w:w="1701" w:type="dxa"/>
            <w:shd w:val="clear" w:color="auto" w:fill="auto"/>
            <w:noWrap/>
            <w:vAlign w:val="center"/>
          </w:tcPr>
          <w:p w14:paraId="5D235442" w14:textId="3FE79141" w:rsidR="00CB287F" w:rsidRPr="00B55C32" w:rsidRDefault="00CB287F" w:rsidP="00CB287F">
            <w:pPr>
              <w:jc w:val="center"/>
              <w:rPr>
                <w:sz w:val="20"/>
                <w:szCs w:val="20"/>
              </w:rPr>
            </w:pPr>
            <w:r>
              <w:rPr>
                <w:sz w:val="20"/>
                <w:szCs w:val="20"/>
              </w:rPr>
              <w:t>10.370,97</w:t>
            </w:r>
          </w:p>
        </w:tc>
        <w:tc>
          <w:tcPr>
            <w:tcW w:w="1701" w:type="dxa"/>
            <w:shd w:val="clear" w:color="auto" w:fill="auto"/>
            <w:noWrap/>
            <w:vAlign w:val="center"/>
          </w:tcPr>
          <w:p w14:paraId="2F644530" w14:textId="31BC437B" w:rsidR="00CB287F" w:rsidRPr="00B55C32" w:rsidRDefault="00CB287F" w:rsidP="00CB287F">
            <w:pPr>
              <w:jc w:val="center"/>
              <w:rPr>
                <w:sz w:val="20"/>
                <w:szCs w:val="20"/>
              </w:rPr>
            </w:pPr>
            <w:r>
              <w:rPr>
                <w:sz w:val="20"/>
                <w:szCs w:val="20"/>
              </w:rPr>
              <w:t>5.906,66</w:t>
            </w:r>
          </w:p>
        </w:tc>
        <w:tc>
          <w:tcPr>
            <w:tcW w:w="1269" w:type="dxa"/>
            <w:shd w:val="clear" w:color="auto" w:fill="auto"/>
            <w:vAlign w:val="center"/>
          </w:tcPr>
          <w:p w14:paraId="34BF1AC7" w14:textId="1E75897F" w:rsidR="00CB287F" w:rsidRPr="00B55C32" w:rsidRDefault="00CB287F" w:rsidP="00CB287F">
            <w:pPr>
              <w:jc w:val="center"/>
              <w:rPr>
                <w:bCs/>
                <w:sz w:val="20"/>
                <w:szCs w:val="20"/>
              </w:rPr>
            </w:pPr>
            <w:r>
              <w:rPr>
                <w:sz w:val="20"/>
                <w:szCs w:val="20"/>
              </w:rPr>
              <w:t>56,95</w:t>
            </w:r>
          </w:p>
        </w:tc>
      </w:tr>
      <w:tr w:rsidR="000415F8" w:rsidRPr="00B55C32" w14:paraId="6B04608F" w14:textId="77777777" w:rsidTr="009C2313">
        <w:trPr>
          <w:trHeight w:val="20"/>
          <w:jc w:val="center"/>
        </w:trPr>
        <w:tc>
          <w:tcPr>
            <w:tcW w:w="5807" w:type="dxa"/>
            <w:gridSpan w:val="2"/>
            <w:shd w:val="clear" w:color="auto" w:fill="auto"/>
            <w:noWrap/>
            <w:vAlign w:val="center"/>
          </w:tcPr>
          <w:p w14:paraId="17E24A2A" w14:textId="7110D66E" w:rsidR="000415F8" w:rsidRPr="00B55C32" w:rsidRDefault="000415F8" w:rsidP="000415F8">
            <w:pPr>
              <w:rPr>
                <w:bCs/>
                <w:sz w:val="20"/>
                <w:szCs w:val="20"/>
              </w:rPr>
            </w:pPr>
            <w:r w:rsidRPr="00B55C32">
              <w:rPr>
                <w:b/>
                <w:bCs/>
                <w:sz w:val="20"/>
                <w:szCs w:val="20"/>
              </w:rPr>
              <w:t>Izvor financiranja: 92540</w:t>
            </w:r>
            <w:r>
              <w:rPr>
                <w:b/>
                <w:bCs/>
                <w:sz w:val="20"/>
                <w:szCs w:val="20"/>
              </w:rPr>
              <w:t>1</w:t>
            </w:r>
            <w:r w:rsidRPr="00B55C32">
              <w:rPr>
                <w:b/>
                <w:bCs/>
                <w:sz w:val="20"/>
                <w:szCs w:val="20"/>
              </w:rPr>
              <w:t xml:space="preserve"> Pomoći EU - višak</w:t>
            </w:r>
          </w:p>
        </w:tc>
        <w:tc>
          <w:tcPr>
            <w:tcW w:w="1701" w:type="dxa"/>
            <w:shd w:val="clear" w:color="auto" w:fill="auto"/>
            <w:noWrap/>
            <w:vAlign w:val="center"/>
          </w:tcPr>
          <w:p w14:paraId="5F43F8DC" w14:textId="0E85E4FB" w:rsidR="000415F8" w:rsidRPr="00DD4249" w:rsidRDefault="000415F8" w:rsidP="000415F8">
            <w:pPr>
              <w:jc w:val="center"/>
              <w:rPr>
                <w:b/>
                <w:bCs/>
                <w:sz w:val="20"/>
                <w:szCs w:val="20"/>
              </w:rPr>
            </w:pPr>
            <w:r w:rsidRPr="00DD4249">
              <w:rPr>
                <w:b/>
                <w:bCs/>
                <w:sz w:val="20"/>
                <w:szCs w:val="20"/>
              </w:rPr>
              <w:t>3.946,76</w:t>
            </w:r>
          </w:p>
        </w:tc>
        <w:tc>
          <w:tcPr>
            <w:tcW w:w="1701" w:type="dxa"/>
            <w:shd w:val="clear" w:color="auto" w:fill="auto"/>
            <w:noWrap/>
            <w:vAlign w:val="center"/>
          </w:tcPr>
          <w:p w14:paraId="4DAEF453" w14:textId="41AE288E" w:rsidR="000415F8" w:rsidRPr="00DD4249" w:rsidRDefault="000415F8" w:rsidP="000415F8">
            <w:pPr>
              <w:jc w:val="center"/>
              <w:rPr>
                <w:b/>
                <w:bCs/>
                <w:sz w:val="20"/>
                <w:szCs w:val="20"/>
              </w:rPr>
            </w:pPr>
            <w:r w:rsidRPr="00DD4249">
              <w:rPr>
                <w:b/>
                <w:bCs/>
                <w:sz w:val="20"/>
                <w:szCs w:val="20"/>
              </w:rPr>
              <w:t>2.240,00</w:t>
            </w:r>
          </w:p>
        </w:tc>
        <w:tc>
          <w:tcPr>
            <w:tcW w:w="1269" w:type="dxa"/>
            <w:shd w:val="clear" w:color="auto" w:fill="auto"/>
            <w:vAlign w:val="center"/>
          </w:tcPr>
          <w:p w14:paraId="4BDFFD47" w14:textId="5156B257" w:rsidR="000415F8" w:rsidRPr="00DD4249" w:rsidRDefault="000415F8" w:rsidP="000415F8">
            <w:pPr>
              <w:jc w:val="center"/>
              <w:rPr>
                <w:b/>
                <w:bCs/>
                <w:sz w:val="20"/>
                <w:szCs w:val="20"/>
              </w:rPr>
            </w:pPr>
            <w:r w:rsidRPr="00DD4249">
              <w:rPr>
                <w:b/>
                <w:bCs/>
                <w:sz w:val="20"/>
                <w:szCs w:val="20"/>
              </w:rPr>
              <w:t>56,76</w:t>
            </w:r>
          </w:p>
        </w:tc>
      </w:tr>
      <w:tr w:rsidR="000415F8" w:rsidRPr="00B55C32" w14:paraId="4DF18092" w14:textId="77777777" w:rsidTr="00FC0AC6">
        <w:trPr>
          <w:trHeight w:val="20"/>
          <w:jc w:val="center"/>
        </w:trPr>
        <w:tc>
          <w:tcPr>
            <w:tcW w:w="831" w:type="dxa"/>
            <w:shd w:val="clear" w:color="auto" w:fill="auto"/>
            <w:noWrap/>
            <w:vAlign w:val="center"/>
          </w:tcPr>
          <w:p w14:paraId="251221E3" w14:textId="6A9DCE43" w:rsidR="000415F8" w:rsidRPr="00B55C32" w:rsidRDefault="000415F8" w:rsidP="000415F8">
            <w:pPr>
              <w:jc w:val="center"/>
              <w:rPr>
                <w:bCs/>
                <w:sz w:val="20"/>
                <w:szCs w:val="20"/>
              </w:rPr>
            </w:pPr>
            <w:r w:rsidRPr="00B55C32">
              <w:rPr>
                <w:bCs/>
                <w:sz w:val="20"/>
                <w:szCs w:val="20"/>
              </w:rPr>
              <w:t>32</w:t>
            </w:r>
          </w:p>
        </w:tc>
        <w:tc>
          <w:tcPr>
            <w:tcW w:w="4976" w:type="dxa"/>
            <w:shd w:val="clear" w:color="auto" w:fill="auto"/>
            <w:noWrap/>
            <w:vAlign w:val="center"/>
          </w:tcPr>
          <w:p w14:paraId="43AAB697" w14:textId="42FECF89" w:rsidR="000415F8" w:rsidRPr="00B55C32" w:rsidRDefault="000415F8" w:rsidP="000415F8">
            <w:pPr>
              <w:rPr>
                <w:bCs/>
                <w:sz w:val="20"/>
                <w:szCs w:val="20"/>
              </w:rPr>
            </w:pPr>
            <w:r w:rsidRPr="00B55C32">
              <w:rPr>
                <w:bCs/>
                <w:sz w:val="20"/>
                <w:szCs w:val="20"/>
              </w:rPr>
              <w:t>Materijalni rashodi</w:t>
            </w:r>
          </w:p>
        </w:tc>
        <w:tc>
          <w:tcPr>
            <w:tcW w:w="1701" w:type="dxa"/>
            <w:shd w:val="clear" w:color="auto" w:fill="auto"/>
            <w:noWrap/>
            <w:vAlign w:val="center"/>
          </w:tcPr>
          <w:p w14:paraId="072B9062" w14:textId="41FFF892" w:rsidR="000415F8" w:rsidRDefault="000415F8" w:rsidP="000415F8">
            <w:pPr>
              <w:jc w:val="center"/>
              <w:rPr>
                <w:sz w:val="20"/>
                <w:szCs w:val="20"/>
              </w:rPr>
            </w:pPr>
            <w:r>
              <w:rPr>
                <w:sz w:val="20"/>
                <w:szCs w:val="20"/>
              </w:rPr>
              <w:t>3.946,76</w:t>
            </w:r>
          </w:p>
        </w:tc>
        <w:tc>
          <w:tcPr>
            <w:tcW w:w="1701" w:type="dxa"/>
            <w:shd w:val="clear" w:color="auto" w:fill="auto"/>
            <w:noWrap/>
            <w:vAlign w:val="center"/>
          </w:tcPr>
          <w:p w14:paraId="2D4EA4B1" w14:textId="13EFC9BE" w:rsidR="000415F8" w:rsidRDefault="000415F8" w:rsidP="000415F8">
            <w:pPr>
              <w:jc w:val="center"/>
              <w:rPr>
                <w:sz w:val="20"/>
                <w:szCs w:val="20"/>
              </w:rPr>
            </w:pPr>
            <w:r>
              <w:rPr>
                <w:sz w:val="20"/>
                <w:szCs w:val="20"/>
              </w:rPr>
              <w:t>2.240,00</w:t>
            </w:r>
          </w:p>
        </w:tc>
        <w:tc>
          <w:tcPr>
            <w:tcW w:w="1269" w:type="dxa"/>
            <w:shd w:val="clear" w:color="auto" w:fill="auto"/>
            <w:vAlign w:val="center"/>
          </w:tcPr>
          <w:p w14:paraId="3D10F0C5" w14:textId="711B3A30" w:rsidR="000415F8" w:rsidRDefault="000415F8" w:rsidP="000415F8">
            <w:pPr>
              <w:jc w:val="center"/>
              <w:rPr>
                <w:sz w:val="20"/>
                <w:szCs w:val="20"/>
              </w:rPr>
            </w:pPr>
            <w:r>
              <w:rPr>
                <w:sz w:val="20"/>
                <w:szCs w:val="20"/>
              </w:rPr>
              <w:t>56,76</w:t>
            </w:r>
          </w:p>
        </w:tc>
      </w:tr>
      <w:tr w:rsidR="000415F8" w:rsidRPr="00B55C32" w14:paraId="042A5596" w14:textId="77777777" w:rsidTr="00FC0AC6">
        <w:trPr>
          <w:trHeight w:val="20"/>
          <w:jc w:val="center"/>
        </w:trPr>
        <w:tc>
          <w:tcPr>
            <w:tcW w:w="5807" w:type="dxa"/>
            <w:gridSpan w:val="2"/>
            <w:shd w:val="clear" w:color="auto" w:fill="auto"/>
            <w:noWrap/>
            <w:vAlign w:val="center"/>
          </w:tcPr>
          <w:p w14:paraId="129F683E" w14:textId="77777777" w:rsidR="000415F8" w:rsidRPr="00B55C32" w:rsidRDefault="000415F8" w:rsidP="000415F8">
            <w:pPr>
              <w:rPr>
                <w:b/>
                <w:bCs/>
                <w:sz w:val="20"/>
                <w:szCs w:val="20"/>
              </w:rPr>
            </w:pPr>
            <w:r w:rsidRPr="00B55C32">
              <w:rPr>
                <w:b/>
                <w:bCs/>
                <w:sz w:val="20"/>
                <w:szCs w:val="20"/>
              </w:rPr>
              <w:t>Izvor financiranja: 9257 Pomoći - višak</w:t>
            </w:r>
          </w:p>
        </w:tc>
        <w:tc>
          <w:tcPr>
            <w:tcW w:w="1701" w:type="dxa"/>
            <w:shd w:val="clear" w:color="auto" w:fill="auto"/>
            <w:noWrap/>
            <w:vAlign w:val="center"/>
          </w:tcPr>
          <w:p w14:paraId="086ED058" w14:textId="02104D6A" w:rsidR="000415F8" w:rsidRPr="00DD4249" w:rsidRDefault="000415F8" w:rsidP="000415F8">
            <w:pPr>
              <w:jc w:val="center"/>
              <w:rPr>
                <w:b/>
                <w:bCs/>
                <w:sz w:val="20"/>
                <w:szCs w:val="20"/>
              </w:rPr>
            </w:pPr>
            <w:r w:rsidRPr="00DD4249">
              <w:rPr>
                <w:b/>
                <w:bCs/>
                <w:sz w:val="20"/>
                <w:szCs w:val="20"/>
              </w:rPr>
              <w:t>2.272,17</w:t>
            </w:r>
          </w:p>
        </w:tc>
        <w:tc>
          <w:tcPr>
            <w:tcW w:w="1701" w:type="dxa"/>
            <w:shd w:val="clear" w:color="auto" w:fill="auto"/>
            <w:noWrap/>
            <w:vAlign w:val="center"/>
          </w:tcPr>
          <w:p w14:paraId="1E3B6DD4" w14:textId="467687B7" w:rsidR="000415F8" w:rsidRPr="00DD4249" w:rsidRDefault="000415F8" w:rsidP="000415F8">
            <w:pPr>
              <w:jc w:val="center"/>
              <w:rPr>
                <w:b/>
                <w:bCs/>
                <w:sz w:val="20"/>
                <w:szCs w:val="20"/>
              </w:rPr>
            </w:pPr>
            <w:r w:rsidRPr="00DD4249">
              <w:rPr>
                <w:b/>
                <w:bCs/>
                <w:sz w:val="20"/>
                <w:szCs w:val="20"/>
              </w:rPr>
              <w:t>1.874,11</w:t>
            </w:r>
          </w:p>
        </w:tc>
        <w:tc>
          <w:tcPr>
            <w:tcW w:w="1269" w:type="dxa"/>
            <w:shd w:val="clear" w:color="auto" w:fill="auto"/>
            <w:vAlign w:val="center"/>
          </w:tcPr>
          <w:p w14:paraId="68F117C8" w14:textId="4C4157C4" w:rsidR="000415F8" w:rsidRPr="00DD4249" w:rsidRDefault="000415F8" w:rsidP="000415F8">
            <w:pPr>
              <w:jc w:val="center"/>
              <w:rPr>
                <w:b/>
                <w:bCs/>
                <w:sz w:val="20"/>
                <w:szCs w:val="20"/>
              </w:rPr>
            </w:pPr>
            <w:r w:rsidRPr="00DD4249">
              <w:rPr>
                <w:b/>
                <w:bCs/>
                <w:sz w:val="20"/>
                <w:szCs w:val="20"/>
              </w:rPr>
              <w:t>82,48</w:t>
            </w:r>
          </w:p>
        </w:tc>
      </w:tr>
      <w:tr w:rsidR="000415F8" w:rsidRPr="00B55C32" w14:paraId="68413C48" w14:textId="77777777" w:rsidTr="00FC0AC6">
        <w:trPr>
          <w:trHeight w:val="20"/>
          <w:jc w:val="center"/>
        </w:trPr>
        <w:tc>
          <w:tcPr>
            <w:tcW w:w="831" w:type="dxa"/>
            <w:shd w:val="clear" w:color="auto" w:fill="auto"/>
            <w:noWrap/>
            <w:vAlign w:val="center"/>
          </w:tcPr>
          <w:p w14:paraId="67220D9E" w14:textId="77777777" w:rsidR="000415F8" w:rsidRPr="00B55C32" w:rsidRDefault="000415F8" w:rsidP="000415F8">
            <w:pPr>
              <w:jc w:val="center"/>
              <w:rPr>
                <w:bCs/>
                <w:sz w:val="20"/>
                <w:szCs w:val="20"/>
              </w:rPr>
            </w:pPr>
            <w:r w:rsidRPr="00B55C32">
              <w:rPr>
                <w:bCs/>
                <w:sz w:val="20"/>
                <w:szCs w:val="20"/>
              </w:rPr>
              <w:t>32</w:t>
            </w:r>
          </w:p>
        </w:tc>
        <w:tc>
          <w:tcPr>
            <w:tcW w:w="4976" w:type="dxa"/>
            <w:shd w:val="clear" w:color="auto" w:fill="auto"/>
            <w:noWrap/>
            <w:vAlign w:val="center"/>
          </w:tcPr>
          <w:p w14:paraId="20715419" w14:textId="77777777" w:rsidR="000415F8" w:rsidRPr="00B55C32" w:rsidRDefault="000415F8" w:rsidP="000415F8">
            <w:pPr>
              <w:rPr>
                <w:bCs/>
                <w:sz w:val="20"/>
                <w:szCs w:val="20"/>
              </w:rPr>
            </w:pPr>
            <w:r w:rsidRPr="00B55C32">
              <w:rPr>
                <w:bCs/>
                <w:sz w:val="20"/>
                <w:szCs w:val="20"/>
              </w:rPr>
              <w:t>Materijalni rashodi</w:t>
            </w:r>
          </w:p>
        </w:tc>
        <w:tc>
          <w:tcPr>
            <w:tcW w:w="1701" w:type="dxa"/>
            <w:shd w:val="clear" w:color="auto" w:fill="auto"/>
            <w:noWrap/>
            <w:vAlign w:val="center"/>
          </w:tcPr>
          <w:p w14:paraId="36B3F390" w14:textId="18B26041" w:rsidR="000415F8" w:rsidRPr="00B55C32" w:rsidRDefault="000415F8" w:rsidP="000415F8">
            <w:pPr>
              <w:jc w:val="center"/>
              <w:rPr>
                <w:sz w:val="20"/>
                <w:szCs w:val="20"/>
              </w:rPr>
            </w:pPr>
            <w:r>
              <w:rPr>
                <w:sz w:val="20"/>
                <w:szCs w:val="20"/>
              </w:rPr>
              <w:t>2.272,17</w:t>
            </w:r>
          </w:p>
        </w:tc>
        <w:tc>
          <w:tcPr>
            <w:tcW w:w="1701" w:type="dxa"/>
            <w:shd w:val="clear" w:color="auto" w:fill="auto"/>
            <w:noWrap/>
            <w:vAlign w:val="center"/>
          </w:tcPr>
          <w:p w14:paraId="3093A2CC" w14:textId="0E235450" w:rsidR="000415F8" w:rsidRPr="00B55C32" w:rsidRDefault="000415F8" w:rsidP="000415F8">
            <w:pPr>
              <w:jc w:val="center"/>
              <w:rPr>
                <w:sz w:val="20"/>
                <w:szCs w:val="20"/>
              </w:rPr>
            </w:pPr>
            <w:r>
              <w:rPr>
                <w:sz w:val="20"/>
                <w:szCs w:val="20"/>
              </w:rPr>
              <w:t>1.874,11</w:t>
            </w:r>
          </w:p>
        </w:tc>
        <w:tc>
          <w:tcPr>
            <w:tcW w:w="1269" w:type="dxa"/>
            <w:shd w:val="clear" w:color="auto" w:fill="auto"/>
            <w:vAlign w:val="center"/>
          </w:tcPr>
          <w:p w14:paraId="2AD92A87" w14:textId="7C664B77" w:rsidR="000415F8" w:rsidRPr="00B55C32" w:rsidRDefault="000415F8" w:rsidP="000415F8">
            <w:pPr>
              <w:jc w:val="center"/>
              <w:rPr>
                <w:bCs/>
                <w:sz w:val="20"/>
                <w:szCs w:val="20"/>
              </w:rPr>
            </w:pPr>
            <w:r>
              <w:rPr>
                <w:sz w:val="20"/>
                <w:szCs w:val="20"/>
              </w:rPr>
              <w:t>82,48</w:t>
            </w:r>
          </w:p>
        </w:tc>
      </w:tr>
      <w:tr w:rsidR="00DD4249" w:rsidRPr="00B55C32" w14:paraId="11FDF5C3" w14:textId="77777777" w:rsidTr="00FC0AC6">
        <w:trPr>
          <w:trHeight w:val="20"/>
          <w:jc w:val="center"/>
        </w:trPr>
        <w:tc>
          <w:tcPr>
            <w:tcW w:w="5807" w:type="dxa"/>
            <w:gridSpan w:val="2"/>
            <w:shd w:val="clear" w:color="auto" w:fill="auto"/>
            <w:noWrap/>
            <w:vAlign w:val="center"/>
          </w:tcPr>
          <w:p w14:paraId="1E673DDE" w14:textId="633086B8" w:rsidR="00DD4249" w:rsidRPr="00B55C32" w:rsidRDefault="00DD4249" w:rsidP="00DD4249">
            <w:pPr>
              <w:rPr>
                <w:b/>
                <w:bCs/>
                <w:sz w:val="20"/>
                <w:szCs w:val="20"/>
              </w:rPr>
            </w:pPr>
            <w:r w:rsidRPr="00B55C32">
              <w:rPr>
                <w:b/>
                <w:bCs/>
                <w:sz w:val="20"/>
                <w:szCs w:val="20"/>
              </w:rPr>
              <w:t>Aktivnost: A1012</w:t>
            </w:r>
            <w:r w:rsidR="00C5407A">
              <w:rPr>
                <w:b/>
                <w:bCs/>
                <w:sz w:val="20"/>
                <w:szCs w:val="20"/>
              </w:rPr>
              <w:t xml:space="preserve"> </w:t>
            </w:r>
            <w:r w:rsidRPr="00B55C32">
              <w:rPr>
                <w:b/>
                <w:bCs/>
                <w:sz w:val="20"/>
                <w:szCs w:val="20"/>
              </w:rPr>
              <w:t>- 11 Vlastiti i namjenski prihodi škola - financijski rashodi</w:t>
            </w:r>
          </w:p>
        </w:tc>
        <w:tc>
          <w:tcPr>
            <w:tcW w:w="1701" w:type="dxa"/>
            <w:shd w:val="clear" w:color="auto" w:fill="auto"/>
            <w:noWrap/>
            <w:vAlign w:val="center"/>
          </w:tcPr>
          <w:p w14:paraId="79BD22D8" w14:textId="6B06E396" w:rsidR="00DD4249" w:rsidRPr="00DD4249" w:rsidRDefault="00DD4249" w:rsidP="00DD4249">
            <w:pPr>
              <w:jc w:val="center"/>
              <w:rPr>
                <w:b/>
                <w:bCs/>
                <w:sz w:val="20"/>
                <w:szCs w:val="20"/>
              </w:rPr>
            </w:pPr>
            <w:r w:rsidRPr="00DD4249">
              <w:rPr>
                <w:b/>
                <w:bCs/>
                <w:sz w:val="20"/>
                <w:szCs w:val="20"/>
              </w:rPr>
              <w:t>50,00</w:t>
            </w:r>
          </w:p>
        </w:tc>
        <w:tc>
          <w:tcPr>
            <w:tcW w:w="1701" w:type="dxa"/>
            <w:shd w:val="clear" w:color="auto" w:fill="auto"/>
            <w:noWrap/>
            <w:vAlign w:val="center"/>
          </w:tcPr>
          <w:p w14:paraId="67EEB752" w14:textId="0255F140" w:rsidR="00DD4249" w:rsidRPr="00DD4249" w:rsidRDefault="00DD4249" w:rsidP="00DD4249">
            <w:pPr>
              <w:jc w:val="center"/>
              <w:rPr>
                <w:b/>
                <w:bCs/>
                <w:sz w:val="20"/>
                <w:szCs w:val="20"/>
              </w:rPr>
            </w:pPr>
            <w:r w:rsidRPr="00DD4249">
              <w:rPr>
                <w:b/>
                <w:bCs/>
                <w:sz w:val="20"/>
                <w:szCs w:val="20"/>
              </w:rPr>
              <w:t>0,00</w:t>
            </w:r>
          </w:p>
        </w:tc>
        <w:tc>
          <w:tcPr>
            <w:tcW w:w="1269" w:type="dxa"/>
            <w:shd w:val="clear" w:color="auto" w:fill="auto"/>
            <w:vAlign w:val="center"/>
          </w:tcPr>
          <w:p w14:paraId="4BFBB28F" w14:textId="3614CC30" w:rsidR="00DD4249" w:rsidRPr="00DD4249" w:rsidRDefault="00DD4249" w:rsidP="00DD4249">
            <w:pPr>
              <w:jc w:val="center"/>
              <w:rPr>
                <w:b/>
                <w:bCs/>
                <w:sz w:val="20"/>
                <w:szCs w:val="20"/>
              </w:rPr>
            </w:pPr>
            <w:r w:rsidRPr="00DD4249">
              <w:rPr>
                <w:b/>
                <w:bCs/>
                <w:sz w:val="20"/>
                <w:szCs w:val="20"/>
              </w:rPr>
              <w:t>0,00</w:t>
            </w:r>
          </w:p>
        </w:tc>
      </w:tr>
      <w:tr w:rsidR="00DD4249" w:rsidRPr="00B55C32" w14:paraId="217CFF0E" w14:textId="77777777" w:rsidTr="00FC0AC6">
        <w:trPr>
          <w:trHeight w:val="20"/>
          <w:jc w:val="center"/>
        </w:trPr>
        <w:tc>
          <w:tcPr>
            <w:tcW w:w="5807" w:type="dxa"/>
            <w:gridSpan w:val="2"/>
            <w:shd w:val="clear" w:color="auto" w:fill="auto"/>
            <w:noWrap/>
            <w:vAlign w:val="center"/>
          </w:tcPr>
          <w:p w14:paraId="56C9FD33" w14:textId="77777777" w:rsidR="00DD4249" w:rsidRPr="00B55C32" w:rsidRDefault="00DD4249" w:rsidP="00DD4249">
            <w:pPr>
              <w:rPr>
                <w:b/>
                <w:bCs/>
                <w:sz w:val="20"/>
                <w:szCs w:val="20"/>
              </w:rPr>
            </w:pPr>
            <w:r w:rsidRPr="00B55C32">
              <w:rPr>
                <w:b/>
                <w:bCs/>
                <w:sz w:val="20"/>
                <w:szCs w:val="20"/>
              </w:rPr>
              <w:t>Izvor financiranja: 31 Vlastiti prihodi</w:t>
            </w:r>
          </w:p>
        </w:tc>
        <w:tc>
          <w:tcPr>
            <w:tcW w:w="1701" w:type="dxa"/>
            <w:shd w:val="clear" w:color="auto" w:fill="auto"/>
            <w:noWrap/>
            <w:vAlign w:val="center"/>
          </w:tcPr>
          <w:p w14:paraId="1E0372AF" w14:textId="1F9975B4" w:rsidR="00DD4249" w:rsidRPr="00DD4249" w:rsidRDefault="00DD4249" w:rsidP="00DD4249">
            <w:pPr>
              <w:jc w:val="center"/>
              <w:rPr>
                <w:b/>
                <w:bCs/>
                <w:sz w:val="20"/>
                <w:szCs w:val="20"/>
              </w:rPr>
            </w:pPr>
            <w:r w:rsidRPr="00DD4249">
              <w:rPr>
                <w:b/>
                <w:bCs/>
                <w:sz w:val="20"/>
                <w:szCs w:val="20"/>
              </w:rPr>
              <w:t>50,00</w:t>
            </w:r>
          </w:p>
        </w:tc>
        <w:tc>
          <w:tcPr>
            <w:tcW w:w="1701" w:type="dxa"/>
            <w:shd w:val="clear" w:color="auto" w:fill="auto"/>
            <w:noWrap/>
            <w:vAlign w:val="center"/>
          </w:tcPr>
          <w:p w14:paraId="05535F4C" w14:textId="5D454D8F" w:rsidR="00DD4249" w:rsidRPr="00DD4249" w:rsidRDefault="00DD4249" w:rsidP="00DD4249">
            <w:pPr>
              <w:jc w:val="center"/>
              <w:rPr>
                <w:b/>
                <w:bCs/>
                <w:sz w:val="20"/>
                <w:szCs w:val="20"/>
              </w:rPr>
            </w:pPr>
            <w:r w:rsidRPr="00DD4249">
              <w:rPr>
                <w:b/>
                <w:bCs/>
                <w:sz w:val="20"/>
                <w:szCs w:val="20"/>
              </w:rPr>
              <w:t>0,00</w:t>
            </w:r>
          </w:p>
        </w:tc>
        <w:tc>
          <w:tcPr>
            <w:tcW w:w="1269" w:type="dxa"/>
            <w:shd w:val="clear" w:color="auto" w:fill="auto"/>
            <w:vAlign w:val="center"/>
          </w:tcPr>
          <w:p w14:paraId="6A7B912B" w14:textId="46BD589E" w:rsidR="00DD4249" w:rsidRPr="00DD4249" w:rsidRDefault="00DD4249" w:rsidP="00DD4249">
            <w:pPr>
              <w:jc w:val="center"/>
              <w:rPr>
                <w:b/>
                <w:bCs/>
                <w:sz w:val="20"/>
                <w:szCs w:val="20"/>
              </w:rPr>
            </w:pPr>
            <w:r w:rsidRPr="00DD4249">
              <w:rPr>
                <w:b/>
                <w:bCs/>
                <w:sz w:val="20"/>
                <w:szCs w:val="20"/>
              </w:rPr>
              <w:t>0,00</w:t>
            </w:r>
          </w:p>
        </w:tc>
      </w:tr>
      <w:tr w:rsidR="00DD4249" w:rsidRPr="00B55C32" w14:paraId="6757395C" w14:textId="77777777" w:rsidTr="00FC0AC6">
        <w:trPr>
          <w:trHeight w:val="20"/>
          <w:jc w:val="center"/>
        </w:trPr>
        <w:tc>
          <w:tcPr>
            <w:tcW w:w="831" w:type="dxa"/>
            <w:shd w:val="clear" w:color="auto" w:fill="auto"/>
            <w:noWrap/>
            <w:vAlign w:val="center"/>
          </w:tcPr>
          <w:p w14:paraId="53518D28" w14:textId="77777777" w:rsidR="00DD4249" w:rsidRPr="00B55C32" w:rsidRDefault="00DD4249" w:rsidP="00DD4249">
            <w:pPr>
              <w:jc w:val="center"/>
              <w:rPr>
                <w:bCs/>
                <w:sz w:val="20"/>
                <w:szCs w:val="20"/>
              </w:rPr>
            </w:pPr>
            <w:r w:rsidRPr="00B55C32">
              <w:rPr>
                <w:bCs/>
                <w:sz w:val="20"/>
                <w:szCs w:val="20"/>
              </w:rPr>
              <w:t>34</w:t>
            </w:r>
          </w:p>
        </w:tc>
        <w:tc>
          <w:tcPr>
            <w:tcW w:w="4976" w:type="dxa"/>
            <w:shd w:val="clear" w:color="auto" w:fill="auto"/>
            <w:noWrap/>
            <w:vAlign w:val="center"/>
          </w:tcPr>
          <w:p w14:paraId="7AA125E6" w14:textId="77777777" w:rsidR="00DD4249" w:rsidRPr="00B55C32" w:rsidRDefault="00DD4249" w:rsidP="00DD4249">
            <w:pPr>
              <w:rPr>
                <w:bCs/>
                <w:sz w:val="20"/>
                <w:szCs w:val="20"/>
              </w:rPr>
            </w:pPr>
            <w:r w:rsidRPr="00B55C32">
              <w:rPr>
                <w:bCs/>
                <w:sz w:val="20"/>
                <w:szCs w:val="20"/>
              </w:rPr>
              <w:t>Financijski rashodi</w:t>
            </w:r>
          </w:p>
        </w:tc>
        <w:tc>
          <w:tcPr>
            <w:tcW w:w="1701" w:type="dxa"/>
            <w:shd w:val="clear" w:color="auto" w:fill="auto"/>
            <w:noWrap/>
            <w:vAlign w:val="center"/>
          </w:tcPr>
          <w:p w14:paraId="1337D7C0" w14:textId="2A37CDB4" w:rsidR="00DD4249" w:rsidRPr="00B55C32" w:rsidRDefault="00DD4249" w:rsidP="00DD4249">
            <w:pPr>
              <w:jc w:val="center"/>
              <w:rPr>
                <w:sz w:val="20"/>
                <w:szCs w:val="20"/>
              </w:rPr>
            </w:pPr>
            <w:r>
              <w:rPr>
                <w:sz w:val="20"/>
                <w:szCs w:val="20"/>
              </w:rPr>
              <w:t>50,00</w:t>
            </w:r>
          </w:p>
        </w:tc>
        <w:tc>
          <w:tcPr>
            <w:tcW w:w="1701" w:type="dxa"/>
            <w:shd w:val="clear" w:color="auto" w:fill="auto"/>
            <w:noWrap/>
            <w:vAlign w:val="center"/>
          </w:tcPr>
          <w:p w14:paraId="605CA981" w14:textId="39DB3933" w:rsidR="00DD4249" w:rsidRPr="00B55C32" w:rsidRDefault="00DD4249" w:rsidP="00DD4249">
            <w:pPr>
              <w:jc w:val="center"/>
              <w:rPr>
                <w:sz w:val="20"/>
                <w:szCs w:val="20"/>
              </w:rPr>
            </w:pPr>
            <w:r>
              <w:rPr>
                <w:sz w:val="20"/>
                <w:szCs w:val="20"/>
              </w:rPr>
              <w:t>0,00</w:t>
            </w:r>
          </w:p>
        </w:tc>
        <w:tc>
          <w:tcPr>
            <w:tcW w:w="1269" w:type="dxa"/>
            <w:shd w:val="clear" w:color="auto" w:fill="auto"/>
            <w:vAlign w:val="center"/>
          </w:tcPr>
          <w:p w14:paraId="5DDFA203" w14:textId="2A2E25F5" w:rsidR="00DD4249" w:rsidRPr="00B55C32" w:rsidRDefault="00DD4249" w:rsidP="00DD4249">
            <w:pPr>
              <w:jc w:val="center"/>
              <w:rPr>
                <w:bCs/>
                <w:sz w:val="20"/>
                <w:szCs w:val="20"/>
              </w:rPr>
            </w:pPr>
            <w:r>
              <w:rPr>
                <w:sz w:val="20"/>
                <w:szCs w:val="20"/>
              </w:rPr>
              <w:t>0,00</w:t>
            </w:r>
          </w:p>
        </w:tc>
      </w:tr>
      <w:tr w:rsidR="003D5C65" w:rsidRPr="00B55C32" w14:paraId="7FAFD210" w14:textId="77777777" w:rsidTr="00FC0AC6">
        <w:trPr>
          <w:trHeight w:val="20"/>
          <w:jc w:val="center"/>
        </w:trPr>
        <w:tc>
          <w:tcPr>
            <w:tcW w:w="5807" w:type="dxa"/>
            <w:gridSpan w:val="2"/>
            <w:shd w:val="clear" w:color="auto" w:fill="auto"/>
            <w:vAlign w:val="center"/>
          </w:tcPr>
          <w:p w14:paraId="18406A52" w14:textId="77777777" w:rsidR="003D5C65" w:rsidRPr="00B55C32" w:rsidRDefault="003D5C65" w:rsidP="003D5C65">
            <w:pPr>
              <w:rPr>
                <w:b/>
                <w:bCs/>
                <w:sz w:val="20"/>
                <w:szCs w:val="20"/>
              </w:rPr>
            </w:pPr>
            <w:r w:rsidRPr="00B55C32">
              <w:rPr>
                <w:b/>
                <w:bCs/>
                <w:sz w:val="20"/>
                <w:szCs w:val="20"/>
              </w:rPr>
              <w:t>A1012 - 12 Vlastiti i namjenski prihodi škola - opremanje škola</w:t>
            </w:r>
          </w:p>
        </w:tc>
        <w:tc>
          <w:tcPr>
            <w:tcW w:w="1701" w:type="dxa"/>
            <w:shd w:val="clear" w:color="auto" w:fill="auto"/>
            <w:noWrap/>
            <w:vAlign w:val="center"/>
          </w:tcPr>
          <w:p w14:paraId="7A3B94D7" w14:textId="7E7438E0" w:rsidR="003D5C65" w:rsidRPr="003D5C65" w:rsidRDefault="003D5C65" w:rsidP="003D5C65">
            <w:pPr>
              <w:jc w:val="center"/>
              <w:rPr>
                <w:b/>
                <w:bCs/>
                <w:sz w:val="20"/>
                <w:szCs w:val="20"/>
              </w:rPr>
            </w:pPr>
            <w:r w:rsidRPr="003D5C65">
              <w:rPr>
                <w:b/>
                <w:bCs/>
                <w:sz w:val="20"/>
                <w:szCs w:val="20"/>
              </w:rPr>
              <w:t>134.246,49</w:t>
            </w:r>
          </w:p>
        </w:tc>
        <w:tc>
          <w:tcPr>
            <w:tcW w:w="1701" w:type="dxa"/>
            <w:shd w:val="clear" w:color="auto" w:fill="auto"/>
            <w:noWrap/>
            <w:vAlign w:val="center"/>
          </w:tcPr>
          <w:p w14:paraId="5ACA0021" w14:textId="4BB6D353" w:rsidR="003D5C65" w:rsidRPr="003D5C65" w:rsidRDefault="003D5C65" w:rsidP="003D5C65">
            <w:pPr>
              <w:jc w:val="center"/>
              <w:rPr>
                <w:b/>
                <w:bCs/>
                <w:sz w:val="20"/>
                <w:szCs w:val="20"/>
              </w:rPr>
            </w:pPr>
            <w:r w:rsidRPr="003D5C65">
              <w:rPr>
                <w:b/>
                <w:bCs/>
                <w:sz w:val="20"/>
                <w:szCs w:val="20"/>
              </w:rPr>
              <w:t>34.593,98</w:t>
            </w:r>
          </w:p>
        </w:tc>
        <w:tc>
          <w:tcPr>
            <w:tcW w:w="1269" w:type="dxa"/>
            <w:shd w:val="clear" w:color="auto" w:fill="auto"/>
            <w:vAlign w:val="center"/>
          </w:tcPr>
          <w:p w14:paraId="1273CDEE" w14:textId="3FD5EAFF" w:rsidR="003D5C65" w:rsidRPr="003D5C65" w:rsidRDefault="003D5C65" w:rsidP="003D5C65">
            <w:pPr>
              <w:jc w:val="center"/>
              <w:rPr>
                <w:b/>
                <w:bCs/>
                <w:sz w:val="20"/>
                <w:szCs w:val="20"/>
              </w:rPr>
            </w:pPr>
            <w:r w:rsidRPr="003D5C65">
              <w:rPr>
                <w:b/>
                <w:bCs/>
                <w:sz w:val="20"/>
                <w:szCs w:val="20"/>
              </w:rPr>
              <w:t>25,77</w:t>
            </w:r>
          </w:p>
        </w:tc>
      </w:tr>
      <w:tr w:rsidR="003D5C65" w:rsidRPr="00B55C32" w14:paraId="5D73847A" w14:textId="77777777" w:rsidTr="00FC0AC6">
        <w:trPr>
          <w:trHeight w:val="20"/>
          <w:jc w:val="center"/>
        </w:trPr>
        <w:tc>
          <w:tcPr>
            <w:tcW w:w="5807" w:type="dxa"/>
            <w:gridSpan w:val="2"/>
            <w:shd w:val="clear" w:color="auto" w:fill="auto"/>
            <w:vAlign w:val="center"/>
          </w:tcPr>
          <w:p w14:paraId="171AAF45" w14:textId="77777777" w:rsidR="003D5C65" w:rsidRPr="00B55C32" w:rsidRDefault="003D5C65" w:rsidP="003D5C65">
            <w:pPr>
              <w:rPr>
                <w:b/>
                <w:bCs/>
                <w:sz w:val="20"/>
                <w:szCs w:val="20"/>
              </w:rPr>
            </w:pPr>
            <w:r w:rsidRPr="00B55C32">
              <w:rPr>
                <w:b/>
                <w:bCs/>
                <w:sz w:val="20"/>
                <w:szCs w:val="20"/>
              </w:rPr>
              <w:t>Izvor financiranja: 31 Vlastiti prihodi</w:t>
            </w:r>
          </w:p>
        </w:tc>
        <w:tc>
          <w:tcPr>
            <w:tcW w:w="1701" w:type="dxa"/>
            <w:shd w:val="clear" w:color="auto" w:fill="auto"/>
            <w:noWrap/>
            <w:vAlign w:val="center"/>
          </w:tcPr>
          <w:p w14:paraId="75C29C7D" w14:textId="0CA51C4B" w:rsidR="003D5C65" w:rsidRPr="003D5C65" w:rsidRDefault="003D5C65" w:rsidP="003D5C65">
            <w:pPr>
              <w:jc w:val="center"/>
              <w:rPr>
                <w:b/>
                <w:bCs/>
                <w:sz w:val="20"/>
                <w:szCs w:val="20"/>
              </w:rPr>
            </w:pPr>
            <w:r w:rsidRPr="003D5C65">
              <w:rPr>
                <w:b/>
                <w:bCs/>
                <w:sz w:val="20"/>
                <w:szCs w:val="20"/>
              </w:rPr>
              <w:t>9.000,00</w:t>
            </w:r>
          </w:p>
        </w:tc>
        <w:tc>
          <w:tcPr>
            <w:tcW w:w="1701" w:type="dxa"/>
            <w:shd w:val="clear" w:color="auto" w:fill="auto"/>
            <w:noWrap/>
            <w:vAlign w:val="center"/>
          </w:tcPr>
          <w:p w14:paraId="45FA70FA" w14:textId="353B330D" w:rsidR="003D5C65" w:rsidRPr="003D5C65" w:rsidRDefault="003D5C65" w:rsidP="003D5C65">
            <w:pPr>
              <w:jc w:val="center"/>
              <w:rPr>
                <w:b/>
                <w:bCs/>
                <w:sz w:val="20"/>
                <w:szCs w:val="20"/>
              </w:rPr>
            </w:pPr>
            <w:r w:rsidRPr="003D5C65">
              <w:rPr>
                <w:b/>
                <w:bCs/>
                <w:sz w:val="20"/>
                <w:szCs w:val="20"/>
              </w:rPr>
              <w:t>0,00</w:t>
            </w:r>
          </w:p>
        </w:tc>
        <w:tc>
          <w:tcPr>
            <w:tcW w:w="1269" w:type="dxa"/>
            <w:shd w:val="clear" w:color="auto" w:fill="auto"/>
            <w:vAlign w:val="center"/>
          </w:tcPr>
          <w:p w14:paraId="33CD138B" w14:textId="3B225057" w:rsidR="003D5C65" w:rsidRPr="003D5C65" w:rsidRDefault="003D5C65" w:rsidP="003D5C65">
            <w:pPr>
              <w:jc w:val="center"/>
              <w:rPr>
                <w:b/>
                <w:bCs/>
                <w:sz w:val="20"/>
                <w:szCs w:val="20"/>
              </w:rPr>
            </w:pPr>
            <w:r w:rsidRPr="003D5C65">
              <w:rPr>
                <w:b/>
                <w:bCs/>
                <w:sz w:val="20"/>
                <w:szCs w:val="20"/>
              </w:rPr>
              <w:t>0,00</w:t>
            </w:r>
          </w:p>
        </w:tc>
      </w:tr>
      <w:tr w:rsidR="00335365" w:rsidRPr="00B55C32" w14:paraId="25E39AF8" w14:textId="77777777" w:rsidTr="00FC0AC6">
        <w:trPr>
          <w:trHeight w:val="20"/>
          <w:jc w:val="center"/>
        </w:trPr>
        <w:tc>
          <w:tcPr>
            <w:tcW w:w="831" w:type="dxa"/>
            <w:shd w:val="clear" w:color="auto" w:fill="auto"/>
            <w:vAlign w:val="center"/>
            <w:hideMark/>
          </w:tcPr>
          <w:p w14:paraId="33AE1303" w14:textId="77777777" w:rsidR="00335365" w:rsidRPr="00B55C32" w:rsidRDefault="00335365" w:rsidP="00335365">
            <w:pPr>
              <w:jc w:val="center"/>
              <w:rPr>
                <w:bCs/>
                <w:sz w:val="20"/>
                <w:szCs w:val="20"/>
              </w:rPr>
            </w:pPr>
            <w:r w:rsidRPr="00B55C32">
              <w:rPr>
                <w:bCs/>
                <w:sz w:val="20"/>
                <w:szCs w:val="20"/>
              </w:rPr>
              <w:t>42</w:t>
            </w:r>
          </w:p>
        </w:tc>
        <w:tc>
          <w:tcPr>
            <w:tcW w:w="4976" w:type="dxa"/>
            <w:shd w:val="clear" w:color="auto" w:fill="auto"/>
            <w:vAlign w:val="center"/>
            <w:hideMark/>
          </w:tcPr>
          <w:p w14:paraId="381C3A00" w14:textId="77777777" w:rsidR="00335365" w:rsidRPr="00B55C32" w:rsidRDefault="00335365" w:rsidP="00335365">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2DE9D8A9" w14:textId="543FFE1E" w:rsidR="00335365" w:rsidRPr="00B55C32" w:rsidRDefault="00335365" w:rsidP="00335365">
            <w:pPr>
              <w:jc w:val="center"/>
              <w:rPr>
                <w:sz w:val="20"/>
                <w:szCs w:val="20"/>
              </w:rPr>
            </w:pPr>
            <w:r>
              <w:rPr>
                <w:sz w:val="20"/>
                <w:szCs w:val="20"/>
              </w:rPr>
              <w:t>9.000,00</w:t>
            </w:r>
          </w:p>
        </w:tc>
        <w:tc>
          <w:tcPr>
            <w:tcW w:w="1701" w:type="dxa"/>
            <w:shd w:val="clear" w:color="auto" w:fill="auto"/>
            <w:noWrap/>
            <w:vAlign w:val="center"/>
          </w:tcPr>
          <w:p w14:paraId="7F2989E2" w14:textId="3604B4B1" w:rsidR="00335365" w:rsidRPr="00B55C32" w:rsidRDefault="00335365" w:rsidP="00335365">
            <w:pPr>
              <w:jc w:val="center"/>
              <w:rPr>
                <w:bCs/>
                <w:sz w:val="20"/>
                <w:szCs w:val="20"/>
              </w:rPr>
            </w:pPr>
            <w:r>
              <w:rPr>
                <w:sz w:val="20"/>
                <w:szCs w:val="20"/>
              </w:rPr>
              <w:t>0,00</w:t>
            </w:r>
          </w:p>
        </w:tc>
        <w:tc>
          <w:tcPr>
            <w:tcW w:w="1269" w:type="dxa"/>
            <w:shd w:val="clear" w:color="auto" w:fill="auto"/>
            <w:vAlign w:val="center"/>
          </w:tcPr>
          <w:p w14:paraId="779B8FAB" w14:textId="6D94C470" w:rsidR="00335365" w:rsidRPr="00B55C32" w:rsidRDefault="00335365" w:rsidP="00335365">
            <w:pPr>
              <w:jc w:val="center"/>
              <w:rPr>
                <w:bCs/>
                <w:sz w:val="20"/>
                <w:szCs w:val="20"/>
              </w:rPr>
            </w:pPr>
            <w:r>
              <w:rPr>
                <w:sz w:val="20"/>
                <w:szCs w:val="20"/>
              </w:rPr>
              <w:t>0,00</w:t>
            </w:r>
          </w:p>
        </w:tc>
      </w:tr>
      <w:tr w:rsidR="00335365" w:rsidRPr="00B55C32" w14:paraId="2605CCD2" w14:textId="77777777" w:rsidTr="00FC0AC6">
        <w:trPr>
          <w:trHeight w:val="20"/>
          <w:jc w:val="center"/>
        </w:trPr>
        <w:tc>
          <w:tcPr>
            <w:tcW w:w="5807" w:type="dxa"/>
            <w:gridSpan w:val="2"/>
            <w:shd w:val="clear" w:color="auto" w:fill="auto"/>
            <w:noWrap/>
            <w:vAlign w:val="center"/>
          </w:tcPr>
          <w:p w14:paraId="27BCDBB6" w14:textId="77777777" w:rsidR="00335365" w:rsidRPr="00B55C32" w:rsidRDefault="00335365" w:rsidP="00335365">
            <w:pPr>
              <w:rPr>
                <w:b/>
                <w:bCs/>
                <w:sz w:val="20"/>
                <w:szCs w:val="20"/>
              </w:rPr>
            </w:pPr>
            <w:r w:rsidRPr="00B55C32">
              <w:rPr>
                <w:b/>
                <w:bCs/>
                <w:sz w:val="20"/>
                <w:szCs w:val="20"/>
              </w:rPr>
              <w:t>Izvor financiranja: 41 Prihodi za posebne namjene</w:t>
            </w:r>
          </w:p>
        </w:tc>
        <w:tc>
          <w:tcPr>
            <w:tcW w:w="1701" w:type="dxa"/>
            <w:shd w:val="clear" w:color="auto" w:fill="auto"/>
            <w:noWrap/>
            <w:vAlign w:val="center"/>
          </w:tcPr>
          <w:p w14:paraId="134590C3" w14:textId="799272DB" w:rsidR="00335365" w:rsidRPr="00C32EA8" w:rsidRDefault="00335365" w:rsidP="00335365">
            <w:pPr>
              <w:jc w:val="center"/>
              <w:rPr>
                <w:b/>
                <w:bCs/>
                <w:sz w:val="20"/>
                <w:szCs w:val="20"/>
              </w:rPr>
            </w:pPr>
            <w:r w:rsidRPr="00C32EA8">
              <w:rPr>
                <w:b/>
                <w:bCs/>
                <w:sz w:val="20"/>
                <w:szCs w:val="20"/>
              </w:rPr>
              <w:t>27.500,00</w:t>
            </w:r>
          </w:p>
        </w:tc>
        <w:tc>
          <w:tcPr>
            <w:tcW w:w="1701" w:type="dxa"/>
            <w:shd w:val="clear" w:color="auto" w:fill="auto"/>
            <w:noWrap/>
            <w:vAlign w:val="center"/>
          </w:tcPr>
          <w:p w14:paraId="6ECF52CB" w14:textId="024D3492" w:rsidR="00335365" w:rsidRPr="00C32EA8" w:rsidRDefault="00335365" w:rsidP="00335365">
            <w:pPr>
              <w:jc w:val="center"/>
              <w:rPr>
                <w:b/>
                <w:bCs/>
                <w:sz w:val="20"/>
                <w:szCs w:val="20"/>
              </w:rPr>
            </w:pPr>
            <w:r w:rsidRPr="00C32EA8">
              <w:rPr>
                <w:b/>
                <w:bCs/>
                <w:sz w:val="20"/>
                <w:szCs w:val="20"/>
              </w:rPr>
              <w:t>0,00</w:t>
            </w:r>
          </w:p>
        </w:tc>
        <w:tc>
          <w:tcPr>
            <w:tcW w:w="1269" w:type="dxa"/>
            <w:shd w:val="clear" w:color="auto" w:fill="auto"/>
            <w:vAlign w:val="center"/>
          </w:tcPr>
          <w:p w14:paraId="22A81A4D" w14:textId="66E68600" w:rsidR="00335365" w:rsidRPr="00C32EA8" w:rsidRDefault="00335365" w:rsidP="00335365">
            <w:pPr>
              <w:jc w:val="center"/>
              <w:rPr>
                <w:b/>
                <w:bCs/>
                <w:sz w:val="20"/>
                <w:szCs w:val="20"/>
              </w:rPr>
            </w:pPr>
            <w:r w:rsidRPr="00C32EA8">
              <w:rPr>
                <w:b/>
                <w:bCs/>
                <w:sz w:val="20"/>
                <w:szCs w:val="20"/>
              </w:rPr>
              <w:t>0,00</w:t>
            </w:r>
          </w:p>
        </w:tc>
      </w:tr>
      <w:tr w:rsidR="00335365" w:rsidRPr="00B55C32" w14:paraId="4373D706" w14:textId="77777777" w:rsidTr="00FC0AC6">
        <w:trPr>
          <w:trHeight w:val="20"/>
          <w:jc w:val="center"/>
        </w:trPr>
        <w:tc>
          <w:tcPr>
            <w:tcW w:w="831" w:type="dxa"/>
            <w:shd w:val="clear" w:color="auto" w:fill="auto"/>
            <w:noWrap/>
            <w:vAlign w:val="center"/>
          </w:tcPr>
          <w:p w14:paraId="478F6DC1" w14:textId="2A6CDFDE" w:rsidR="00335365" w:rsidRPr="00B55C32" w:rsidRDefault="00335365" w:rsidP="00335365">
            <w:pPr>
              <w:jc w:val="center"/>
              <w:rPr>
                <w:bCs/>
                <w:sz w:val="20"/>
                <w:szCs w:val="20"/>
              </w:rPr>
            </w:pPr>
            <w:r w:rsidRPr="00B55C32">
              <w:rPr>
                <w:bCs/>
                <w:sz w:val="20"/>
                <w:szCs w:val="20"/>
              </w:rPr>
              <w:t>42</w:t>
            </w:r>
          </w:p>
        </w:tc>
        <w:tc>
          <w:tcPr>
            <w:tcW w:w="4976" w:type="dxa"/>
            <w:shd w:val="clear" w:color="auto" w:fill="auto"/>
            <w:noWrap/>
            <w:vAlign w:val="center"/>
          </w:tcPr>
          <w:p w14:paraId="64725A4E" w14:textId="6489890C" w:rsidR="00335365" w:rsidRPr="00B55C32" w:rsidRDefault="00335365" w:rsidP="00335365">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11FF5055" w14:textId="5CF3821C" w:rsidR="00335365" w:rsidRPr="00B55C32" w:rsidRDefault="00335365" w:rsidP="00335365">
            <w:pPr>
              <w:jc w:val="center"/>
              <w:rPr>
                <w:sz w:val="20"/>
                <w:szCs w:val="20"/>
              </w:rPr>
            </w:pPr>
            <w:r>
              <w:rPr>
                <w:sz w:val="20"/>
                <w:szCs w:val="20"/>
              </w:rPr>
              <w:t>27.500,00</w:t>
            </w:r>
          </w:p>
        </w:tc>
        <w:tc>
          <w:tcPr>
            <w:tcW w:w="1701" w:type="dxa"/>
            <w:shd w:val="clear" w:color="auto" w:fill="auto"/>
            <w:noWrap/>
            <w:vAlign w:val="center"/>
          </w:tcPr>
          <w:p w14:paraId="0AB9993C" w14:textId="04D35AB2" w:rsidR="00335365" w:rsidRPr="00B55C32" w:rsidRDefault="00335365" w:rsidP="00335365">
            <w:pPr>
              <w:jc w:val="center"/>
              <w:rPr>
                <w:bCs/>
                <w:sz w:val="20"/>
                <w:szCs w:val="20"/>
              </w:rPr>
            </w:pPr>
            <w:r>
              <w:rPr>
                <w:sz w:val="20"/>
                <w:szCs w:val="20"/>
              </w:rPr>
              <w:t>0,00</w:t>
            </w:r>
          </w:p>
        </w:tc>
        <w:tc>
          <w:tcPr>
            <w:tcW w:w="1269" w:type="dxa"/>
            <w:shd w:val="clear" w:color="auto" w:fill="auto"/>
            <w:vAlign w:val="center"/>
          </w:tcPr>
          <w:p w14:paraId="0D3849CC" w14:textId="3B4B0F11" w:rsidR="00335365" w:rsidRPr="00B55C32" w:rsidRDefault="00335365" w:rsidP="00335365">
            <w:pPr>
              <w:jc w:val="center"/>
              <w:rPr>
                <w:bCs/>
                <w:sz w:val="20"/>
                <w:szCs w:val="20"/>
              </w:rPr>
            </w:pPr>
            <w:r>
              <w:rPr>
                <w:sz w:val="20"/>
                <w:szCs w:val="20"/>
              </w:rPr>
              <w:t>0,00</w:t>
            </w:r>
          </w:p>
        </w:tc>
      </w:tr>
      <w:tr w:rsidR="0032404C" w:rsidRPr="00B55C32" w14:paraId="61756363" w14:textId="77777777" w:rsidTr="009E2FE1">
        <w:trPr>
          <w:trHeight w:val="20"/>
          <w:jc w:val="center"/>
        </w:trPr>
        <w:tc>
          <w:tcPr>
            <w:tcW w:w="5807" w:type="dxa"/>
            <w:gridSpan w:val="2"/>
            <w:shd w:val="clear" w:color="auto" w:fill="auto"/>
            <w:noWrap/>
            <w:vAlign w:val="center"/>
          </w:tcPr>
          <w:p w14:paraId="4C45DFF2" w14:textId="08115DF9" w:rsidR="0032404C" w:rsidRPr="00B55C32" w:rsidRDefault="0032404C" w:rsidP="0032404C">
            <w:pPr>
              <w:rPr>
                <w:bCs/>
                <w:sz w:val="20"/>
                <w:szCs w:val="20"/>
              </w:rPr>
            </w:pPr>
            <w:r w:rsidRPr="00B55C32">
              <w:rPr>
                <w:b/>
                <w:bCs/>
                <w:sz w:val="20"/>
                <w:szCs w:val="20"/>
              </w:rPr>
              <w:t>Izvor financiranja: 92540</w:t>
            </w:r>
            <w:r>
              <w:rPr>
                <w:b/>
                <w:bCs/>
                <w:sz w:val="20"/>
                <w:szCs w:val="20"/>
              </w:rPr>
              <w:t>1</w:t>
            </w:r>
            <w:r w:rsidRPr="00B55C32">
              <w:rPr>
                <w:b/>
                <w:bCs/>
                <w:sz w:val="20"/>
                <w:szCs w:val="20"/>
              </w:rPr>
              <w:t xml:space="preserve"> Pomoći EU - višak</w:t>
            </w:r>
          </w:p>
        </w:tc>
        <w:tc>
          <w:tcPr>
            <w:tcW w:w="1701" w:type="dxa"/>
            <w:shd w:val="clear" w:color="auto" w:fill="auto"/>
            <w:noWrap/>
            <w:vAlign w:val="center"/>
          </w:tcPr>
          <w:p w14:paraId="2FAD36EF" w14:textId="526462F0" w:rsidR="0032404C" w:rsidRPr="0032404C" w:rsidRDefault="0032404C" w:rsidP="0032404C">
            <w:pPr>
              <w:jc w:val="center"/>
              <w:rPr>
                <w:b/>
                <w:bCs/>
                <w:sz w:val="20"/>
                <w:szCs w:val="20"/>
              </w:rPr>
            </w:pPr>
            <w:r w:rsidRPr="0032404C">
              <w:rPr>
                <w:b/>
                <w:bCs/>
                <w:sz w:val="20"/>
                <w:szCs w:val="20"/>
              </w:rPr>
              <w:t>10.500,00</w:t>
            </w:r>
          </w:p>
        </w:tc>
        <w:tc>
          <w:tcPr>
            <w:tcW w:w="1701" w:type="dxa"/>
            <w:shd w:val="clear" w:color="auto" w:fill="auto"/>
            <w:noWrap/>
            <w:vAlign w:val="center"/>
          </w:tcPr>
          <w:p w14:paraId="23213782" w14:textId="70346F25" w:rsidR="0032404C" w:rsidRPr="0032404C" w:rsidRDefault="0032404C" w:rsidP="0032404C">
            <w:pPr>
              <w:jc w:val="center"/>
              <w:rPr>
                <w:b/>
                <w:bCs/>
                <w:sz w:val="20"/>
                <w:szCs w:val="20"/>
              </w:rPr>
            </w:pPr>
            <w:r w:rsidRPr="0032404C">
              <w:rPr>
                <w:b/>
                <w:bCs/>
                <w:sz w:val="20"/>
                <w:szCs w:val="20"/>
              </w:rPr>
              <w:t>0,00</w:t>
            </w:r>
          </w:p>
        </w:tc>
        <w:tc>
          <w:tcPr>
            <w:tcW w:w="1269" w:type="dxa"/>
            <w:shd w:val="clear" w:color="auto" w:fill="auto"/>
            <w:vAlign w:val="center"/>
          </w:tcPr>
          <w:p w14:paraId="4C5B310B" w14:textId="2698D61B" w:rsidR="0032404C" w:rsidRPr="0032404C" w:rsidRDefault="0032404C" w:rsidP="0032404C">
            <w:pPr>
              <w:jc w:val="center"/>
              <w:rPr>
                <w:b/>
                <w:bCs/>
                <w:sz w:val="20"/>
                <w:szCs w:val="20"/>
              </w:rPr>
            </w:pPr>
            <w:r w:rsidRPr="0032404C">
              <w:rPr>
                <w:b/>
                <w:bCs/>
                <w:sz w:val="20"/>
                <w:szCs w:val="20"/>
              </w:rPr>
              <w:t>0,00</w:t>
            </w:r>
          </w:p>
        </w:tc>
      </w:tr>
      <w:tr w:rsidR="0032404C" w:rsidRPr="00B55C32" w14:paraId="0816988D" w14:textId="77777777" w:rsidTr="00FC0AC6">
        <w:trPr>
          <w:trHeight w:val="20"/>
          <w:jc w:val="center"/>
        </w:trPr>
        <w:tc>
          <w:tcPr>
            <w:tcW w:w="831" w:type="dxa"/>
            <w:shd w:val="clear" w:color="auto" w:fill="auto"/>
            <w:noWrap/>
            <w:vAlign w:val="center"/>
          </w:tcPr>
          <w:p w14:paraId="5B46476D" w14:textId="1FB27A6C" w:rsidR="0032404C" w:rsidRPr="00B55C32" w:rsidRDefault="0032404C" w:rsidP="0032404C">
            <w:pPr>
              <w:jc w:val="center"/>
              <w:rPr>
                <w:bCs/>
                <w:sz w:val="20"/>
                <w:szCs w:val="20"/>
              </w:rPr>
            </w:pPr>
            <w:r w:rsidRPr="00B55C32">
              <w:rPr>
                <w:bCs/>
                <w:sz w:val="20"/>
                <w:szCs w:val="20"/>
              </w:rPr>
              <w:t>42</w:t>
            </w:r>
          </w:p>
        </w:tc>
        <w:tc>
          <w:tcPr>
            <w:tcW w:w="4976" w:type="dxa"/>
            <w:shd w:val="clear" w:color="auto" w:fill="auto"/>
            <w:noWrap/>
            <w:vAlign w:val="center"/>
          </w:tcPr>
          <w:p w14:paraId="322F1483" w14:textId="1D0F4A97" w:rsidR="0032404C" w:rsidRPr="00B55C32" w:rsidRDefault="0032404C" w:rsidP="0032404C">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5332BF5A" w14:textId="30E4A976" w:rsidR="0032404C" w:rsidRDefault="0032404C" w:rsidP="0032404C">
            <w:pPr>
              <w:jc w:val="center"/>
              <w:rPr>
                <w:sz w:val="20"/>
                <w:szCs w:val="20"/>
              </w:rPr>
            </w:pPr>
            <w:r>
              <w:rPr>
                <w:sz w:val="20"/>
                <w:szCs w:val="20"/>
              </w:rPr>
              <w:t>10.500,00</w:t>
            </w:r>
          </w:p>
        </w:tc>
        <w:tc>
          <w:tcPr>
            <w:tcW w:w="1701" w:type="dxa"/>
            <w:shd w:val="clear" w:color="auto" w:fill="auto"/>
            <w:noWrap/>
            <w:vAlign w:val="center"/>
          </w:tcPr>
          <w:p w14:paraId="5CE3D0C3" w14:textId="4F45D0A2" w:rsidR="0032404C" w:rsidRDefault="0032404C" w:rsidP="0032404C">
            <w:pPr>
              <w:jc w:val="center"/>
              <w:rPr>
                <w:sz w:val="20"/>
                <w:szCs w:val="20"/>
              </w:rPr>
            </w:pPr>
            <w:r>
              <w:rPr>
                <w:sz w:val="20"/>
                <w:szCs w:val="20"/>
              </w:rPr>
              <w:t>0,00</w:t>
            </w:r>
          </w:p>
        </w:tc>
        <w:tc>
          <w:tcPr>
            <w:tcW w:w="1269" w:type="dxa"/>
            <w:shd w:val="clear" w:color="auto" w:fill="auto"/>
            <w:vAlign w:val="center"/>
          </w:tcPr>
          <w:p w14:paraId="2ACCA65A" w14:textId="4461BC9B" w:rsidR="0032404C" w:rsidRDefault="0032404C" w:rsidP="0032404C">
            <w:pPr>
              <w:jc w:val="center"/>
              <w:rPr>
                <w:sz w:val="20"/>
                <w:szCs w:val="20"/>
              </w:rPr>
            </w:pPr>
            <w:r>
              <w:rPr>
                <w:sz w:val="20"/>
                <w:szCs w:val="20"/>
              </w:rPr>
              <w:t>0,00</w:t>
            </w:r>
          </w:p>
        </w:tc>
      </w:tr>
      <w:tr w:rsidR="0032404C" w:rsidRPr="00B55C32" w14:paraId="12980C58" w14:textId="77777777" w:rsidTr="00FC0AC6">
        <w:trPr>
          <w:trHeight w:val="20"/>
          <w:jc w:val="center"/>
        </w:trPr>
        <w:tc>
          <w:tcPr>
            <w:tcW w:w="5807" w:type="dxa"/>
            <w:gridSpan w:val="2"/>
            <w:shd w:val="clear" w:color="auto" w:fill="auto"/>
            <w:noWrap/>
            <w:vAlign w:val="center"/>
          </w:tcPr>
          <w:p w14:paraId="4E0CD8B2" w14:textId="77777777" w:rsidR="0032404C" w:rsidRPr="00B55C32" w:rsidRDefault="0032404C" w:rsidP="0032404C">
            <w:pPr>
              <w:rPr>
                <w:b/>
                <w:bCs/>
                <w:sz w:val="20"/>
                <w:szCs w:val="20"/>
              </w:rPr>
            </w:pPr>
            <w:r w:rsidRPr="00B55C32">
              <w:rPr>
                <w:b/>
                <w:bCs/>
                <w:sz w:val="20"/>
                <w:szCs w:val="20"/>
              </w:rPr>
              <w:t>Izvor financiranja: 57 Pomoći</w:t>
            </w:r>
          </w:p>
        </w:tc>
        <w:tc>
          <w:tcPr>
            <w:tcW w:w="1701" w:type="dxa"/>
            <w:shd w:val="clear" w:color="auto" w:fill="auto"/>
            <w:noWrap/>
            <w:vAlign w:val="center"/>
          </w:tcPr>
          <w:p w14:paraId="5DE2047F" w14:textId="371FC13F" w:rsidR="0032404C" w:rsidRPr="0032404C" w:rsidRDefault="0032404C" w:rsidP="0032404C">
            <w:pPr>
              <w:jc w:val="center"/>
              <w:rPr>
                <w:b/>
                <w:bCs/>
                <w:sz w:val="20"/>
                <w:szCs w:val="20"/>
              </w:rPr>
            </w:pPr>
            <w:r w:rsidRPr="0032404C">
              <w:rPr>
                <w:b/>
                <w:bCs/>
                <w:sz w:val="20"/>
                <w:szCs w:val="20"/>
              </w:rPr>
              <w:t>60.000,00</w:t>
            </w:r>
          </w:p>
        </w:tc>
        <w:tc>
          <w:tcPr>
            <w:tcW w:w="1701" w:type="dxa"/>
            <w:shd w:val="clear" w:color="auto" w:fill="auto"/>
            <w:noWrap/>
            <w:vAlign w:val="center"/>
          </w:tcPr>
          <w:p w14:paraId="42D36230" w14:textId="58456A6C" w:rsidR="0032404C" w:rsidRPr="0032404C" w:rsidRDefault="0032404C" w:rsidP="0032404C">
            <w:pPr>
              <w:jc w:val="center"/>
              <w:rPr>
                <w:b/>
                <w:bCs/>
                <w:sz w:val="20"/>
                <w:szCs w:val="20"/>
              </w:rPr>
            </w:pPr>
            <w:r w:rsidRPr="0032404C">
              <w:rPr>
                <w:b/>
                <w:bCs/>
                <w:sz w:val="20"/>
                <w:szCs w:val="20"/>
              </w:rPr>
              <w:t>0,00</w:t>
            </w:r>
          </w:p>
        </w:tc>
        <w:tc>
          <w:tcPr>
            <w:tcW w:w="1269" w:type="dxa"/>
            <w:shd w:val="clear" w:color="auto" w:fill="auto"/>
            <w:vAlign w:val="center"/>
          </w:tcPr>
          <w:p w14:paraId="426AB46A" w14:textId="7A109795" w:rsidR="0032404C" w:rsidRPr="0032404C" w:rsidRDefault="0032404C" w:rsidP="0032404C">
            <w:pPr>
              <w:jc w:val="center"/>
              <w:rPr>
                <w:b/>
                <w:bCs/>
                <w:sz w:val="20"/>
                <w:szCs w:val="20"/>
              </w:rPr>
            </w:pPr>
            <w:r w:rsidRPr="0032404C">
              <w:rPr>
                <w:b/>
                <w:bCs/>
                <w:sz w:val="20"/>
                <w:szCs w:val="20"/>
              </w:rPr>
              <w:t>0,00</w:t>
            </w:r>
          </w:p>
        </w:tc>
      </w:tr>
      <w:tr w:rsidR="0032404C" w:rsidRPr="00B55C32" w14:paraId="792D77D7" w14:textId="77777777" w:rsidTr="00FC0AC6">
        <w:trPr>
          <w:trHeight w:val="20"/>
          <w:jc w:val="center"/>
        </w:trPr>
        <w:tc>
          <w:tcPr>
            <w:tcW w:w="831" w:type="dxa"/>
            <w:shd w:val="clear" w:color="auto" w:fill="auto"/>
            <w:noWrap/>
            <w:vAlign w:val="center"/>
          </w:tcPr>
          <w:p w14:paraId="6E1E4A88" w14:textId="77777777" w:rsidR="0032404C" w:rsidRPr="00B55C32" w:rsidRDefault="0032404C" w:rsidP="0032404C">
            <w:pPr>
              <w:jc w:val="center"/>
              <w:rPr>
                <w:bCs/>
                <w:sz w:val="20"/>
                <w:szCs w:val="20"/>
              </w:rPr>
            </w:pPr>
            <w:r w:rsidRPr="00B55C32">
              <w:rPr>
                <w:bCs/>
                <w:sz w:val="20"/>
                <w:szCs w:val="20"/>
              </w:rPr>
              <w:t>42</w:t>
            </w:r>
          </w:p>
        </w:tc>
        <w:tc>
          <w:tcPr>
            <w:tcW w:w="4976" w:type="dxa"/>
            <w:shd w:val="clear" w:color="auto" w:fill="auto"/>
            <w:noWrap/>
            <w:vAlign w:val="center"/>
          </w:tcPr>
          <w:p w14:paraId="1B1E36F3" w14:textId="77777777" w:rsidR="0032404C" w:rsidRPr="00B55C32" w:rsidRDefault="0032404C" w:rsidP="0032404C">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712EBF59" w14:textId="0349E12E" w:rsidR="0032404C" w:rsidRPr="00B55C32" w:rsidRDefault="0032404C" w:rsidP="0032404C">
            <w:pPr>
              <w:jc w:val="center"/>
              <w:rPr>
                <w:sz w:val="20"/>
                <w:szCs w:val="20"/>
              </w:rPr>
            </w:pPr>
            <w:r>
              <w:rPr>
                <w:sz w:val="20"/>
                <w:szCs w:val="20"/>
              </w:rPr>
              <w:t>60.000,00</w:t>
            </w:r>
          </w:p>
        </w:tc>
        <w:tc>
          <w:tcPr>
            <w:tcW w:w="1701" w:type="dxa"/>
            <w:shd w:val="clear" w:color="auto" w:fill="auto"/>
            <w:noWrap/>
            <w:vAlign w:val="center"/>
          </w:tcPr>
          <w:p w14:paraId="296FA694" w14:textId="44505F01" w:rsidR="0032404C" w:rsidRPr="00B55C32" w:rsidRDefault="0032404C" w:rsidP="0032404C">
            <w:pPr>
              <w:jc w:val="center"/>
              <w:rPr>
                <w:sz w:val="20"/>
                <w:szCs w:val="20"/>
              </w:rPr>
            </w:pPr>
            <w:r>
              <w:rPr>
                <w:sz w:val="20"/>
                <w:szCs w:val="20"/>
              </w:rPr>
              <w:t>0,00</w:t>
            </w:r>
          </w:p>
        </w:tc>
        <w:tc>
          <w:tcPr>
            <w:tcW w:w="1269" w:type="dxa"/>
            <w:shd w:val="clear" w:color="auto" w:fill="auto"/>
            <w:vAlign w:val="center"/>
          </w:tcPr>
          <w:p w14:paraId="3B564F50" w14:textId="5A59732B" w:rsidR="0032404C" w:rsidRPr="00B55C32" w:rsidRDefault="0032404C" w:rsidP="0032404C">
            <w:pPr>
              <w:jc w:val="center"/>
              <w:rPr>
                <w:bCs/>
                <w:sz w:val="20"/>
                <w:szCs w:val="20"/>
              </w:rPr>
            </w:pPr>
            <w:r>
              <w:rPr>
                <w:sz w:val="20"/>
                <w:szCs w:val="20"/>
              </w:rPr>
              <w:t>0,00</w:t>
            </w:r>
          </w:p>
        </w:tc>
      </w:tr>
      <w:tr w:rsidR="00524278" w:rsidRPr="00B55C32" w14:paraId="3AD3979C" w14:textId="77777777" w:rsidTr="00FC0AC6">
        <w:trPr>
          <w:trHeight w:val="20"/>
          <w:jc w:val="center"/>
        </w:trPr>
        <w:tc>
          <w:tcPr>
            <w:tcW w:w="5807" w:type="dxa"/>
            <w:gridSpan w:val="2"/>
            <w:shd w:val="clear" w:color="auto" w:fill="auto"/>
            <w:noWrap/>
            <w:vAlign w:val="center"/>
          </w:tcPr>
          <w:p w14:paraId="605B73C1" w14:textId="77777777" w:rsidR="00524278" w:rsidRPr="00B55C32" w:rsidRDefault="00524278" w:rsidP="00524278">
            <w:pPr>
              <w:rPr>
                <w:b/>
                <w:bCs/>
                <w:sz w:val="20"/>
                <w:szCs w:val="20"/>
              </w:rPr>
            </w:pPr>
            <w:r w:rsidRPr="00B55C32">
              <w:rPr>
                <w:b/>
                <w:bCs/>
                <w:sz w:val="20"/>
                <w:szCs w:val="20"/>
              </w:rPr>
              <w:t>Izvor financiranja: 6103 Donacije</w:t>
            </w:r>
          </w:p>
        </w:tc>
        <w:tc>
          <w:tcPr>
            <w:tcW w:w="1701" w:type="dxa"/>
            <w:shd w:val="clear" w:color="auto" w:fill="auto"/>
            <w:noWrap/>
            <w:vAlign w:val="center"/>
          </w:tcPr>
          <w:p w14:paraId="2F74AEAC" w14:textId="434090C2" w:rsidR="00524278" w:rsidRPr="00524278" w:rsidRDefault="00524278" w:rsidP="00524278">
            <w:pPr>
              <w:jc w:val="center"/>
              <w:rPr>
                <w:b/>
                <w:bCs/>
                <w:sz w:val="20"/>
                <w:szCs w:val="20"/>
              </w:rPr>
            </w:pPr>
            <w:r w:rsidRPr="00524278">
              <w:rPr>
                <w:b/>
                <w:bCs/>
                <w:sz w:val="20"/>
                <w:szCs w:val="20"/>
              </w:rPr>
              <w:t>16.000,00</w:t>
            </w:r>
          </w:p>
        </w:tc>
        <w:tc>
          <w:tcPr>
            <w:tcW w:w="1701" w:type="dxa"/>
            <w:shd w:val="clear" w:color="auto" w:fill="auto"/>
            <w:noWrap/>
            <w:vAlign w:val="center"/>
          </w:tcPr>
          <w:p w14:paraId="2A5DC41E" w14:textId="1EFE2B76" w:rsidR="00524278" w:rsidRPr="00524278" w:rsidRDefault="00524278" w:rsidP="00524278">
            <w:pPr>
              <w:jc w:val="center"/>
              <w:rPr>
                <w:b/>
                <w:bCs/>
                <w:sz w:val="20"/>
                <w:szCs w:val="20"/>
              </w:rPr>
            </w:pPr>
            <w:r w:rsidRPr="00524278">
              <w:rPr>
                <w:b/>
                <w:bCs/>
                <w:sz w:val="20"/>
                <w:szCs w:val="20"/>
              </w:rPr>
              <w:t>6.501,11</w:t>
            </w:r>
          </w:p>
        </w:tc>
        <w:tc>
          <w:tcPr>
            <w:tcW w:w="1269" w:type="dxa"/>
            <w:shd w:val="clear" w:color="auto" w:fill="auto"/>
            <w:vAlign w:val="center"/>
          </w:tcPr>
          <w:p w14:paraId="6A397F40" w14:textId="17D5FE33" w:rsidR="00524278" w:rsidRPr="00524278" w:rsidRDefault="00524278" w:rsidP="00524278">
            <w:pPr>
              <w:jc w:val="center"/>
              <w:rPr>
                <w:b/>
                <w:bCs/>
                <w:sz w:val="20"/>
                <w:szCs w:val="20"/>
              </w:rPr>
            </w:pPr>
            <w:r w:rsidRPr="00524278">
              <w:rPr>
                <w:b/>
                <w:bCs/>
                <w:sz w:val="20"/>
                <w:szCs w:val="20"/>
              </w:rPr>
              <w:t>40,63</w:t>
            </w:r>
          </w:p>
        </w:tc>
      </w:tr>
      <w:tr w:rsidR="00524278" w:rsidRPr="00B55C32" w14:paraId="2F9175C1" w14:textId="77777777" w:rsidTr="00FC0AC6">
        <w:trPr>
          <w:trHeight w:val="20"/>
          <w:jc w:val="center"/>
        </w:trPr>
        <w:tc>
          <w:tcPr>
            <w:tcW w:w="831" w:type="dxa"/>
            <w:shd w:val="clear" w:color="auto" w:fill="auto"/>
            <w:noWrap/>
            <w:vAlign w:val="center"/>
          </w:tcPr>
          <w:p w14:paraId="626C21F2" w14:textId="77777777" w:rsidR="00524278" w:rsidRPr="00B55C32" w:rsidRDefault="00524278" w:rsidP="00524278">
            <w:pPr>
              <w:jc w:val="center"/>
              <w:rPr>
                <w:bCs/>
                <w:sz w:val="20"/>
                <w:szCs w:val="20"/>
              </w:rPr>
            </w:pPr>
            <w:r w:rsidRPr="00B55C32">
              <w:rPr>
                <w:bCs/>
                <w:sz w:val="20"/>
                <w:szCs w:val="20"/>
              </w:rPr>
              <w:t>42</w:t>
            </w:r>
          </w:p>
        </w:tc>
        <w:tc>
          <w:tcPr>
            <w:tcW w:w="4976" w:type="dxa"/>
            <w:shd w:val="clear" w:color="auto" w:fill="auto"/>
            <w:noWrap/>
            <w:vAlign w:val="center"/>
          </w:tcPr>
          <w:p w14:paraId="695F3ECB" w14:textId="77777777" w:rsidR="00524278" w:rsidRPr="00B55C32" w:rsidRDefault="00524278" w:rsidP="00524278">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05F8D195" w14:textId="65B97A65" w:rsidR="00524278" w:rsidRPr="00B55C32" w:rsidRDefault="00524278" w:rsidP="00524278">
            <w:pPr>
              <w:jc w:val="center"/>
              <w:rPr>
                <w:sz w:val="20"/>
                <w:szCs w:val="20"/>
              </w:rPr>
            </w:pPr>
            <w:r>
              <w:rPr>
                <w:sz w:val="20"/>
                <w:szCs w:val="20"/>
              </w:rPr>
              <w:t>16.000,00</w:t>
            </w:r>
          </w:p>
        </w:tc>
        <w:tc>
          <w:tcPr>
            <w:tcW w:w="1701" w:type="dxa"/>
            <w:shd w:val="clear" w:color="auto" w:fill="auto"/>
            <w:noWrap/>
            <w:vAlign w:val="center"/>
          </w:tcPr>
          <w:p w14:paraId="358D00D2" w14:textId="179956C6" w:rsidR="00524278" w:rsidRPr="00B55C32" w:rsidRDefault="00524278" w:rsidP="00524278">
            <w:pPr>
              <w:jc w:val="center"/>
              <w:rPr>
                <w:bCs/>
                <w:sz w:val="20"/>
                <w:szCs w:val="20"/>
              </w:rPr>
            </w:pPr>
            <w:r>
              <w:rPr>
                <w:sz w:val="20"/>
                <w:szCs w:val="20"/>
              </w:rPr>
              <w:t>6.501,11</w:t>
            </w:r>
          </w:p>
        </w:tc>
        <w:tc>
          <w:tcPr>
            <w:tcW w:w="1269" w:type="dxa"/>
            <w:shd w:val="clear" w:color="auto" w:fill="auto"/>
            <w:vAlign w:val="center"/>
          </w:tcPr>
          <w:p w14:paraId="7D653AE6" w14:textId="70A2BAD9" w:rsidR="00524278" w:rsidRPr="00B55C32" w:rsidRDefault="00524278" w:rsidP="00524278">
            <w:pPr>
              <w:jc w:val="center"/>
              <w:rPr>
                <w:bCs/>
                <w:sz w:val="20"/>
                <w:szCs w:val="20"/>
              </w:rPr>
            </w:pPr>
            <w:r>
              <w:rPr>
                <w:sz w:val="20"/>
                <w:szCs w:val="20"/>
              </w:rPr>
              <w:t>40,63</w:t>
            </w:r>
          </w:p>
        </w:tc>
      </w:tr>
      <w:tr w:rsidR="00786C1B" w:rsidRPr="00B55C32" w14:paraId="0604015F" w14:textId="77777777" w:rsidTr="00FC0AC6">
        <w:trPr>
          <w:trHeight w:val="20"/>
          <w:jc w:val="center"/>
        </w:trPr>
        <w:tc>
          <w:tcPr>
            <w:tcW w:w="5807" w:type="dxa"/>
            <w:gridSpan w:val="2"/>
            <w:shd w:val="clear" w:color="auto" w:fill="auto"/>
            <w:noWrap/>
            <w:vAlign w:val="center"/>
          </w:tcPr>
          <w:p w14:paraId="7A5F2BAD" w14:textId="77777777" w:rsidR="00786C1B" w:rsidRPr="00B55C32" w:rsidRDefault="00786C1B" w:rsidP="00786C1B">
            <w:pPr>
              <w:rPr>
                <w:b/>
                <w:bCs/>
                <w:sz w:val="20"/>
                <w:szCs w:val="20"/>
              </w:rPr>
            </w:pPr>
            <w:r w:rsidRPr="00B55C32">
              <w:rPr>
                <w:b/>
                <w:bCs/>
                <w:sz w:val="20"/>
                <w:szCs w:val="20"/>
              </w:rPr>
              <w:t>Izvor financiranja: 9231 Vlastiti prihodi - višak</w:t>
            </w:r>
          </w:p>
        </w:tc>
        <w:tc>
          <w:tcPr>
            <w:tcW w:w="1701" w:type="dxa"/>
            <w:shd w:val="clear" w:color="auto" w:fill="auto"/>
            <w:noWrap/>
            <w:vAlign w:val="center"/>
          </w:tcPr>
          <w:p w14:paraId="301B7F63" w14:textId="4FA4663D" w:rsidR="00786C1B" w:rsidRPr="00786C1B" w:rsidRDefault="00786C1B" w:rsidP="00786C1B">
            <w:pPr>
              <w:jc w:val="center"/>
              <w:rPr>
                <w:b/>
                <w:bCs/>
                <w:sz w:val="20"/>
                <w:szCs w:val="20"/>
              </w:rPr>
            </w:pPr>
            <w:r w:rsidRPr="00786C1B">
              <w:rPr>
                <w:b/>
                <w:bCs/>
                <w:sz w:val="20"/>
                <w:szCs w:val="20"/>
              </w:rPr>
              <w:t>7.046,70</w:t>
            </w:r>
          </w:p>
        </w:tc>
        <w:tc>
          <w:tcPr>
            <w:tcW w:w="1701" w:type="dxa"/>
            <w:shd w:val="clear" w:color="auto" w:fill="auto"/>
            <w:noWrap/>
            <w:vAlign w:val="center"/>
          </w:tcPr>
          <w:p w14:paraId="29F2D667" w14:textId="70F317C3" w:rsidR="00786C1B" w:rsidRPr="00786C1B" w:rsidRDefault="00786C1B" w:rsidP="00786C1B">
            <w:pPr>
              <w:jc w:val="center"/>
              <w:rPr>
                <w:b/>
                <w:bCs/>
                <w:sz w:val="20"/>
                <w:szCs w:val="20"/>
              </w:rPr>
            </w:pPr>
            <w:r w:rsidRPr="00786C1B">
              <w:rPr>
                <w:b/>
                <w:bCs/>
                <w:sz w:val="20"/>
                <w:szCs w:val="20"/>
              </w:rPr>
              <w:t>1.562,81</w:t>
            </w:r>
          </w:p>
        </w:tc>
        <w:tc>
          <w:tcPr>
            <w:tcW w:w="1269" w:type="dxa"/>
            <w:shd w:val="clear" w:color="auto" w:fill="auto"/>
            <w:vAlign w:val="center"/>
          </w:tcPr>
          <w:p w14:paraId="6417F44C" w14:textId="38E3795E" w:rsidR="00786C1B" w:rsidRPr="00786C1B" w:rsidRDefault="00786C1B" w:rsidP="00786C1B">
            <w:pPr>
              <w:jc w:val="center"/>
              <w:rPr>
                <w:b/>
                <w:bCs/>
                <w:sz w:val="20"/>
                <w:szCs w:val="20"/>
              </w:rPr>
            </w:pPr>
            <w:r w:rsidRPr="00786C1B">
              <w:rPr>
                <w:b/>
                <w:bCs/>
                <w:sz w:val="20"/>
                <w:szCs w:val="20"/>
              </w:rPr>
              <w:t>22,18</w:t>
            </w:r>
          </w:p>
        </w:tc>
      </w:tr>
      <w:tr w:rsidR="00786C1B" w:rsidRPr="00B55C32" w14:paraId="7EA83E45" w14:textId="77777777" w:rsidTr="00FC0AC6">
        <w:trPr>
          <w:trHeight w:val="20"/>
          <w:jc w:val="center"/>
        </w:trPr>
        <w:tc>
          <w:tcPr>
            <w:tcW w:w="831" w:type="dxa"/>
            <w:shd w:val="clear" w:color="auto" w:fill="auto"/>
            <w:noWrap/>
            <w:vAlign w:val="center"/>
          </w:tcPr>
          <w:p w14:paraId="62B5535B" w14:textId="77777777" w:rsidR="00786C1B" w:rsidRPr="00B55C32" w:rsidRDefault="00786C1B" w:rsidP="00786C1B">
            <w:pPr>
              <w:jc w:val="center"/>
              <w:rPr>
                <w:bCs/>
                <w:sz w:val="20"/>
                <w:szCs w:val="20"/>
              </w:rPr>
            </w:pPr>
            <w:r w:rsidRPr="00B55C32">
              <w:rPr>
                <w:bCs/>
                <w:sz w:val="20"/>
                <w:szCs w:val="20"/>
              </w:rPr>
              <w:t>42</w:t>
            </w:r>
          </w:p>
        </w:tc>
        <w:tc>
          <w:tcPr>
            <w:tcW w:w="4976" w:type="dxa"/>
            <w:shd w:val="clear" w:color="auto" w:fill="auto"/>
            <w:noWrap/>
            <w:vAlign w:val="center"/>
          </w:tcPr>
          <w:p w14:paraId="614BAC96" w14:textId="77777777" w:rsidR="00786C1B" w:rsidRPr="00B55C32" w:rsidRDefault="00786C1B" w:rsidP="00786C1B">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2F28F13A" w14:textId="4ABB3A12" w:rsidR="00786C1B" w:rsidRPr="00B55C32" w:rsidRDefault="00786C1B" w:rsidP="00786C1B">
            <w:pPr>
              <w:jc w:val="center"/>
              <w:rPr>
                <w:sz w:val="20"/>
                <w:szCs w:val="20"/>
              </w:rPr>
            </w:pPr>
            <w:r>
              <w:rPr>
                <w:sz w:val="20"/>
                <w:szCs w:val="20"/>
              </w:rPr>
              <w:t>7.046,70</w:t>
            </w:r>
          </w:p>
        </w:tc>
        <w:tc>
          <w:tcPr>
            <w:tcW w:w="1701" w:type="dxa"/>
            <w:shd w:val="clear" w:color="auto" w:fill="auto"/>
            <w:noWrap/>
            <w:vAlign w:val="center"/>
          </w:tcPr>
          <w:p w14:paraId="50BB05C7" w14:textId="0BAF9B9C" w:rsidR="00786C1B" w:rsidRPr="00B55C32" w:rsidRDefault="00786C1B" w:rsidP="00786C1B">
            <w:pPr>
              <w:jc w:val="center"/>
              <w:rPr>
                <w:sz w:val="20"/>
                <w:szCs w:val="20"/>
              </w:rPr>
            </w:pPr>
            <w:r>
              <w:rPr>
                <w:sz w:val="20"/>
                <w:szCs w:val="20"/>
              </w:rPr>
              <w:t>1.562,81</w:t>
            </w:r>
          </w:p>
        </w:tc>
        <w:tc>
          <w:tcPr>
            <w:tcW w:w="1269" w:type="dxa"/>
            <w:shd w:val="clear" w:color="auto" w:fill="auto"/>
            <w:vAlign w:val="center"/>
          </w:tcPr>
          <w:p w14:paraId="31D9769D" w14:textId="6AF165B1" w:rsidR="00786C1B" w:rsidRPr="00B55C32" w:rsidRDefault="00786C1B" w:rsidP="00786C1B">
            <w:pPr>
              <w:jc w:val="center"/>
              <w:rPr>
                <w:bCs/>
                <w:sz w:val="20"/>
                <w:szCs w:val="20"/>
              </w:rPr>
            </w:pPr>
            <w:r>
              <w:rPr>
                <w:sz w:val="20"/>
                <w:szCs w:val="20"/>
              </w:rPr>
              <w:t>22,18</w:t>
            </w:r>
          </w:p>
        </w:tc>
      </w:tr>
      <w:tr w:rsidR="00EE4883" w:rsidRPr="00B55C32" w14:paraId="10C05B12" w14:textId="77777777" w:rsidTr="00F6244D">
        <w:trPr>
          <w:trHeight w:val="20"/>
          <w:jc w:val="center"/>
        </w:trPr>
        <w:tc>
          <w:tcPr>
            <w:tcW w:w="5807" w:type="dxa"/>
            <w:gridSpan w:val="2"/>
            <w:shd w:val="clear" w:color="auto" w:fill="auto"/>
            <w:noWrap/>
            <w:vAlign w:val="center"/>
          </w:tcPr>
          <w:p w14:paraId="1251012B" w14:textId="18A09BF6" w:rsidR="00EE4883" w:rsidRPr="00B55C32" w:rsidRDefault="00EE4883" w:rsidP="00EE4883">
            <w:pPr>
              <w:rPr>
                <w:bCs/>
                <w:sz w:val="20"/>
                <w:szCs w:val="20"/>
              </w:rPr>
            </w:pPr>
            <w:r w:rsidRPr="00B55C32">
              <w:rPr>
                <w:b/>
                <w:bCs/>
                <w:sz w:val="20"/>
                <w:szCs w:val="20"/>
              </w:rPr>
              <w:t>Izvor financiranja: 9241 Prihodi za posebne namjene</w:t>
            </w:r>
            <w:r>
              <w:rPr>
                <w:b/>
                <w:bCs/>
                <w:sz w:val="20"/>
                <w:szCs w:val="20"/>
              </w:rPr>
              <w:t xml:space="preserve"> </w:t>
            </w:r>
            <w:r w:rsidRPr="00B55C32">
              <w:rPr>
                <w:b/>
                <w:bCs/>
                <w:sz w:val="20"/>
                <w:szCs w:val="20"/>
              </w:rPr>
              <w:t>- višak</w:t>
            </w:r>
          </w:p>
        </w:tc>
        <w:tc>
          <w:tcPr>
            <w:tcW w:w="1701" w:type="dxa"/>
            <w:shd w:val="clear" w:color="auto" w:fill="auto"/>
            <w:noWrap/>
            <w:vAlign w:val="center"/>
          </w:tcPr>
          <w:p w14:paraId="48A686E4" w14:textId="008EF674" w:rsidR="00EE4883" w:rsidRPr="00E313E2" w:rsidRDefault="00EE4883" w:rsidP="00EE4883">
            <w:pPr>
              <w:jc w:val="center"/>
              <w:rPr>
                <w:b/>
                <w:bCs/>
                <w:sz w:val="20"/>
                <w:szCs w:val="20"/>
              </w:rPr>
            </w:pPr>
            <w:r w:rsidRPr="00E313E2">
              <w:rPr>
                <w:b/>
                <w:bCs/>
                <w:sz w:val="20"/>
                <w:szCs w:val="20"/>
              </w:rPr>
              <w:t>3.167,23</w:t>
            </w:r>
          </w:p>
        </w:tc>
        <w:tc>
          <w:tcPr>
            <w:tcW w:w="1701" w:type="dxa"/>
            <w:shd w:val="clear" w:color="auto" w:fill="auto"/>
            <w:noWrap/>
            <w:vAlign w:val="center"/>
          </w:tcPr>
          <w:p w14:paraId="3791C27A" w14:textId="07917C16" w:rsidR="00EE4883" w:rsidRPr="00E313E2" w:rsidRDefault="00EE4883" w:rsidP="00EE4883">
            <w:pPr>
              <w:jc w:val="center"/>
              <w:rPr>
                <w:b/>
                <w:bCs/>
                <w:sz w:val="20"/>
                <w:szCs w:val="20"/>
              </w:rPr>
            </w:pPr>
            <w:r w:rsidRPr="00E313E2">
              <w:rPr>
                <w:b/>
                <w:bCs/>
                <w:sz w:val="20"/>
                <w:szCs w:val="20"/>
              </w:rPr>
              <w:t>25.597,50</w:t>
            </w:r>
          </w:p>
        </w:tc>
        <w:tc>
          <w:tcPr>
            <w:tcW w:w="1269" w:type="dxa"/>
            <w:shd w:val="clear" w:color="auto" w:fill="auto"/>
            <w:vAlign w:val="center"/>
          </w:tcPr>
          <w:p w14:paraId="6DDEA081" w14:textId="73521774" w:rsidR="00EE4883" w:rsidRPr="00E313E2" w:rsidRDefault="00EE4883" w:rsidP="00EE4883">
            <w:pPr>
              <w:jc w:val="center"/>
              <w:rPr>
                <w:b/>
                <w:bCs/>
                <w:sz w:val="20"/>
                <w:szCs w:val="20"/>
              </w:rPr>
            </w:pPr>
            <w:r w:rsidRPr="00E313E2">
              <w:rPr>
                <w:b/>
                <w:bCs/>
                <w:sz w:val="20"/>
                <w:szCs w:val="20"/>
              </w:rPr>
              <w:t>808,20</w:t>
            </w:r>
          </w:p>
        </w:tc>
      </w:tr>
      <w:tr w:rsidR="00EE4883" w:rsidRPr="00B55C32" w14:paraId="75DBE9B0" w14:textId="77777777" w:rsidTr="00FC0AC6">
        <w:trPr>
          <w:trHeight w:val="20"/>
          <w:jc w:val="center"/>
        </w:trPr>
        <w:tc>
          <w:tcPr>
            <w:tcW w:w="831" w:type="dxa"/>
            <w:shd w:val="clear" w:color="auto" w:fill="auto"/>
            <w:noWrap/>
            <w:vAlign w:val="center"/>
          </w:tcPr>
          <w:p w14:paraId="6176FC27" w14:textId="71AC165D" w:rsidR="00EE4883" w:rsidRPr="00B55C32" w:rsidRDefault="00EE4883" w:rsidP="00EE4883">
            <w:pPr>
              <w:jc w:val="center"/>
              <w:rPr>
                <w:bCs/>
                <w:sz w:val="20"/>
                <w:szCs w:val="20"/>
              </w:rPr>
            </w:pPr>
            <w:r w:rsidRPr="00B55C32">
              <w:rPr>
                <w:bCs/>
                <w:sz w:val="20"/>
                <w:szCs w:val="20"/>
              </w:rPr>
              <w:t>42</w:t>
            </w:r>
          </w:p>
        </w:tc>
        <w:tc>
          <w:tcPr>
            <w:tcW w:w="4976" w:type="dxa"/>
            <w:shd w:val="clear" w:color="auto" w:fill="auto"/>
            <w:noWrap/>
            <w:vAlign w:val="center"/>
          </w:tcPr>
          <w:p w14:paraId="2CB44AAC" w14:textId="71E2E4C5" w:rsidR="00EE4883" w:rsidRPr="00B55C32" w:rsidRDefault="00EE4883" w:rsidP="00EE4883">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1BA16E8B" w14:textId="071B5EFB" w:rsidR="00EE4883" w:rsidRDefault="00EE4883" w:rsidP="00EE4883">
            <w:pPr>
              <w:jc w:val="center"/>
              <w:rPr>
                <w:sz w:val="20"/>
                <w:szCs w:val="20"/>
              </w:rPr>
            </w:pPr>
            <w:r>
              <w:rPr>
                <w:sz w:val="20"/>
                <w:szCs w:val="20"/>
              </w:rPr>
              <w:t>3.167,23</w:t>
            </w:r>
          </w:p>
        </w:tc>
        <w:tc>
          <w:tcPr>
            <w:tcW w:w="1701" w:type="dxa"/>
            <w:shd w:val="clear" w:color="auto" w:fill="auto"/>
            <w:noWrap/>
            <w:vAlign w:val="center"/>
          </w:tcPr>
          <w:p w14:paraId="1B1A9DF8" w14:textId="40177DED" w:rsidR="00EE4883" w:rsidRDefault="00EE4883" w:rsidP="00EE4883">
            <w:pPr>
              <w:jc w:val="center"/>
              <w:rPr>
                <w:sz w:val="20"/>
                <w:szCs w:val="20"/>
              </w:rPr>
            </w:pPr>
            <w:r>
              <w:rPr>
                <w:sz w:val="20"/>
                <w:szCs w:val="20"/>
              </w:rPr>
              <w:t>25.597,50</w:t>
            </w:r>
          </w:p>
        </w:tc>
        <w:tc>
          <w:tcPr>
            <w:tcW w:w="1269" w:type="dxa"/>
            <w:shd w:val="clear" w:color="auto" w:fill="auto"/>
            <w:vAlign w:val="center"/>
          </w:tcPr>
          <w:p w14:paraId="672AF3E8" w14:textId="6046D685" w:rsidR="00EE4883" w:rsidRDefault="00EE4883" w:rsidP="00EE4883">
            <w:pPr>
              <w:jc w:val="center"/>
              <w:rPr>
                <w:sz w:val="20"/>
                <w:szCs w:val="20"/>
              </w:rPr>
            </w:pPr>
            <w:r>
              <w:rPr>
                <w:sz w:val="20"/>
                <w:szCs w:val="20"/>
              </w:rPr>
              <w:t>808,20</w:t>
            </w:r>
          </w:p>
        </w:tc>
      </w:tr>
      <w:tr w:rsidR="00860F2F" w:rsidRPr="00B55C32" w14:paraId="05FE46A9" w14:textId="77777777" w:rsidTr="00536F29">
        <w:trPr>
          <w:trHeight w:val="20"/>
          <w:jc w:val="center"/>
        </w:trPr>
        <w:tc>
          <w:tcPr>
            <w:tcW w:w="5807" w:type="dxa"/>
            <w:gridSpan w:val="2"/>
            <w:shd w:val="clear" w:color="auto" w:fill="auto"/>
            <w:noWrap/>
            <w:vAlign w:val="center"/>
          </w:tcPr>
          <w:p w14:paraId="75C95640" w14:textId="4BA0C396" w:rsidR="00860F2F" w:rsidRPr="00B55C32" w:rsidRDefault="00860F2F" w:rsidP="00860F2F">
            <w:pPr>
              <w:rPr>
                <w:bCs/>
                <w:sz w:val="20"/>
                <w:szCs w:val="20"/>
              </w:rPr>
            </w:pPr>
            <w:r w:rsidRPr="00B55C32">
              <w:rPr>
                <w:b/>
                <w:bCs/>
                <w:sz w:val="20"/>
                <w:szCs w:val="20"/>
              </w:rPr>
              <w:t>Izvor financiranja: 92540</w:t>
            </w:r>
            <w:r>
              <w:rPr>
                <w:b/>
                <w:bCs/>
                <w:sz w:val="20"/>
                <w:szCs w:val="20"/>
              </w:rPr>
              <w:t>1</w:t>
            </w:r>
            <w:r w:rsidRPr="00B55C32">
              <w:rPr>
                <w:b/>
                <w:bCs/>
                <w:sz w:val="20"/>
                <w:szCs w:val="20"/>
              </w:rPr>
              <w:t xml:space="preserve"> Pomoći EU - višak</w:t>
            </w:r>
          </w:p>
        </w:tc>
        <w:tc>
          <w:tcPr>
            <w:tcW w:w="1701" w:type="dxa"/>
            <w:shd w:val="clear" w:color="auto" w:fill="auto"/>
            <w:noWrap/>
            <w:vAlign w:val="center"/>
          </w:tcPr>
          <w:p w14:paraId="47FEDD8B" w14:textId="339C2E8E" w:rsidR="00860F2F" w:rsidRPr="00860F2F" w:rsidRDefault="00860F2F" w:rsidP="00860F2F">
            <w:pPr>
              <w:jc w:val="center"/>
              <w:rPr>
                <w:b/>
                <w:bCs/>
                <w:sz w:val="20"/>
                <w:szCs w:val="20"/>
              </w:rPr>
            </w:pPr>
            <w:r w:rsidRPr="00860F2F">
              <w:rPr>
                <w:b/>
                <w:bCs/>
                <w:sz w:val="20"/>
                <w:szCs w:val="20"/>
              </w:rPr>
              <w:t>932,56</w:t>
            </w:r>
          </w:p>
        </w:tc>
        <w:tc>
          <w:tcPr>
            <w:tcW w:w="1701" w:type="dxa"/>
            <w:shd w:val="clear" w:color="auto" w:fill="auto"/>
            <w:noWrap/>
            <w:vAlign w:val="center"/>
          </w:tcPr>
          <w:p w14:paraId="178606EC" w14:textId="09B2CD77" w:rsidR="00860F2F" w:rsidRPr="00860F2F" w:rsidRDefault="00860F2F" w:rsidP="00860F2F">
            <w:pPr>
              <w:jc w:val="center"/>
              <w:rPr>
                <w:b/>
                <w:bCs/>
                <w:sz w:val="20"/>
                <w:szCs w:val="20"/>
              </w:rPr>
            </w:pPr>
            <w:r w:rsidRPr="00860F2F">
              <w:rPr>
                <w:b/>
                <w:bCs/>
                <w:sz w:val="20"/>
                <w:szCs w:val="20"/>
              </w:rPr>
              <w:t>932,56</w:t>
            </w:r>
          </w:p>
        </w:tc>
        <w:tc>
          <w:tcPr>
            <w:tcW w:w="1269" w:type="dxa"/>
            <w:shd w:val="clear" w:color="auto" w:fill="auto"/>
            <w:vAlign w:val="center"/>
          </w:tcPr>
          <w:p w14:paraId="0BC45505" w14:textId="2B80F379" w:rsidR="00860F2F" w:rsidRPr="00860F2F" w:rsidRDefault="00860F2F" w:rsidP="00860F2F">
            <w:pPr>
              <w:jc w:val="center"/>
              <w:rPr>
                <w:b/>
                <w:bCs/>
                <w:sz w:val="20"/>
                <w:szCs w:val="20"/>
              </w:rPr>
            </w:pPr>
            <w:r w:rsidRPr="00860F2F">
              <w:rPr>
                <w:b/>
                <w:bCs/>
                <w:sz w:val="20"/>
                <w:szCs w:val="20"/>
              </w:rPr>
              <w:t>100,00</w:t>
            </w:r>
          </w:p>
        </w:tc>
      </w:tr>
      <w:tr w:rsidR="00860F2F" w:rsidRPr="00B55C32" w14:paraId="54C3B710" w14:textId="77777777" w:rsidTr="00FC0AC6">
        <w:trPr>
          <w:trHeight w:val="20"/>
          <w:jc w:val="center"/>
        </w:trPr>
        <w:tc>
          <w:tcPr>
            <w:tcW w:w="831" w:type="dxa"/>
            <w:shd w:val="clear" w:color="auto" w:fill="auto"/>
            <w:noWrap/>
            <w:vAlign w:val="center"/>
          </w:tcPr>
          <w:p w14:paraId="75BBA894" w14:textId="577333DA" w:rsidR="00860F2F" w:rsidRPr="00B55C32" w:rsidRDefault="00860F2F" w:rsidP="00860F2F">
            <w:pPr>
              <w:jc w:val="center"/>
              <w:rPr>
                <w:bCs/>
                <w:sz w:val="20"/>
                <w:szCs w:val="20"/>
              </w:rPr>
            </w:pPr>
            <w:r w:rsidRPr="00B55C32">
              <w:rPr>
                <w:bCs/>
                <w:sz w:val="20"/>
                <w:szCs w:val="20"/>
              </w:rPr>
              <w:t>42</w:t>
            </w:r>
          </w:p>
        </w:tc>
        <w:tc>
          <w:tcPr>
            <w:tcW w:w="4976" w:type="dxa"/>
            <w:shd w:val="clear" w:color="auto" w:fill="auto"/>
            <w:noWrap/>
            <w:vAlign w:val="center"/>
          </w:tcPr>
          <w:p w14:paraId="3B3F35BE" w14:textId="79991C37" w:rsidR="00860F2F" w:rsidRPr="00B55C32" w:rsidRDefault="00860F2F" w:rsidP="00860F2F">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02FD9D28" w14:textId="5B0F488D" w:rsidR="00860F2F" w:rsidRDefault="00860F2F" w:rsidP="00860F2F">
            <w:pPr>
              <w:jc w:val="center"/>
              <w:rPr>
                <w:sz w:val="20"/>
                <w:szCs w:val="20"/>
              </w:rPr>
            </w:pPr>
            <w:r>
              <w:rPr>
                <w:sz w:val="20"/>
                <w:szCs w:val="20"/>
              </w:rPr>
              <w:t>932,56</w:t>
            </w:r>
          </w:p>
        </w:tc>
        <w:tc>
          <w:tcPr>
            <w:tcW w:w="1701" w:type="dxa"/>
            <w:shd w:val="clear" w:color="auto" w:fill="auto"/>
            <w:noWrap/>
            <w:vAlign w:val="center"/>
          </w:tcPr>
          <w:p w14:paraId="5682C6EB" w14:textId="745F39B0" w:rsidR="00860F2F" w:rsidRDefault="00860F2F" w:rsidP="00860F2F">
            <w:pPr>
              <w:jc w:val="center"/>
              <w:rPr>
                <w:sz w:val="20"/>
                <w:szCs w:val="20"/>
              </w:rPr>
            </w:pPr>
            <w:r>
              <w:rPr>
                <w:sz w:val="20"/>
                <w:szCs w:val="20"/>
              </w:rPr>
              <w:t>932,56</w:t>
            </w:r>
          </w:p>
        </w:tc>
        <w:tc>
          <w:tcPr>
            <w:tcW w:w="1269" w:type="dxa"/>
            <w:shd w:val="clear" w:color="auto" w:fill="auto"/>
            <w:vAlign w:val="center"/>
          </w:tcPr>
          <w:p w14:paraId="721618D6" w14:textId="0435076F" w:rsidR="00860F2F" w:rsidRDefault="00860F2F" w:rsidP="00860F2F">
            <w:pPr>
              <w:jc w:val="center"/>
              <w:rPr>
                <w:sz w:val="20"/>
                <w:szCs w:val="20"/>
              </w:rPr>
            </w:pPr>
            <w:r>
              <w:rPr>
                <w:sz w:val="20"/>
                <w:szCs w:val="20"/>
              </w:rPr>
              <w:t>100,00</w:t>
            </w:r>
          </w:p>
        </w:tc>
      </w:tr>
      <w:tr w:rsidR="00222AAF" w:rsidRPr="00B55C32" w14:paraId="0957D37D" w14:textId="77777777" w:rsidTr="00FC0AC6">
        <w:trPr>
          <w:trHeight w:val="20"/>
          <w:jc w:val="center"/>
        </w:trPr>
        <w:tc>
          <w:tcPr>
            <w:tcW w:w="5807" w:type="dxa"/>
            <w:gridSpan w:val="2"/>
            <w:shd w:val="clear" w:color="auto" w:fill="auto"/>
            <w:noWrap/>
            <w:vAlign w:val="center"/>
          </w:tcPr>
          <w:p w14:paraId="00A33362" w14:textId="77777777" w:rsidR="00222AAF" w:rsidRPr="00B55C32" w:rsidRDefault="00222AAF" w:rsidP="00222AAF">
            <w:pPr>
              <w:rPr>
                <w:b/>
                <w:bCs/>
                <w:sz w:val="20"/>
                <w:szCs w:val="20"/>
              </w:rPr>
            </w:pPr>
            <w:r w:rsidRPr="00B55C32">
              <w:rPr>
                <w:b/>
                <w:bCs/>
                <w:sz w:val="20"/>
                <w:szCs w:val="20"/>
              </w:rPr>
              <w:t>Izvor financiranja: 9257 Pomoći - višak</w:t>
            </w:r>
          </w:p>
        </w:tc>
        <w:tc>
          <w:tcPr>
            <w:tcW w:w="1701" w:type="dxa"/>
            <w:shd w:val="clear" w:color="auto" w:fill="auto"/>
            <w:noWrap/>
            <w:vAlign w:val="center"/>
          </w:tcPr>
          <w:p w14:paraId="0FF6F372" w14:textId="62D00ADC" w:rsidR="00222AAF" w:rsidRPr="00222AAF" w:rsidRDefault="00222AAF" w:rsidP="00222AAF">
            <w:pPr>
              <w:jc w:val="center"/>
              <w:rPr>
                <w:b/>
                <w:bCs/>
                <w:sz w:val="20"/>
                <w:szCs w:val="20"/>
              </w:rPr>
            </w:pPr>
            <w:r w:rsidRPr="00222AAF">
              <w:rPr>
                <w:b/>
                <w:bCs/>
                <w:sz w:val="20"/>
                <w:szCs w:val="20"/>
              </w:rPr>
              <w:t>100,00</w:t>
            </w:r>
          </w:p>
        </w:tc>
        <w:tc>
          <w:tcPr>
            <w:tcW w:w="1701" w:type="dxa"/>
            <w:shd w:val="clear" w:color="auto" w:fill="auto"/>
            <w:noWrap/>
            <w:vAlign w:val="center"/>
          </w:tcPr>
          <w:p w14:paraId="0FE622C7" w14:textId="623D867E" w:rsidR="00222AAF" w:rsidRPr="00222AAF" w:rsidRDefault="00222AAF" w:rsidP="00222AAF">
            <w:pPr>
              <w:jc w:val="center"/>
              <w:rPr>
                <w:b/>
                <w:bCs/>
                <w:sz w:val="20"/>
                <w:szCs w:val="20"/>
              </w:rPr>
            </w:pPr>
            <w:r w:rsidRPr="00222AAF">
              <w:rPr>
                <w:b/>
                <w:bCs/>
                <w:sz w:val="20"/>
                <w:szCs w:val="20"/>
              </w:rPr>
              <w:t>0,00</w:t>
            </w:r>
          </w:p>
        </w:tc>
        <w:tc>
          <w:tcPr>
            <w:tcW w:w="1269" w:type="dxa"/>
            <w:shd w:val="clear" w:color="auto" w:fill="auto"/>
            <w:vAlign w:val="center"/>
          </w:tcPr>
          <w:p w14:paraId="0AD0DA6A" w14:textId="6D5D712E" w:rsidR="00222AAF" w:rsidRPr="00222AAF" w:rsidRDefault="00222AAF" w:rsidP="00222AAF">
            <w:pPr>
              <w:jc w:val="center"/>
              <w:rPr>
                <w:b/>
                <w:bCs/>
                <w:sz w:val="20"/>
                <w:szCs w:val="20"/>
              </w:rPr>
            </w:pPr>
            <w:r w:rsidRPr="00222AAF">
              <w:rPr>
                <w:b/>
                <w:bCs/>
                <w:sz w:val="20"/>
                <w:szCs w:val="20"/>
              </w:rPr>
              <w:t>0,00</w:t>
            </w:r>
          </w:p>
        </w:tc>
      </w:tr>
      <w:tr w:rsidR="00222AAF" w:rsidRPr="00B55C32" w14:paraId="339C529F" w14:textId="77777777" w:rsidTr="00FC0AC6">
        <w:trPr>
          <w:trHeight w:val="20"/>
          <w:jc w:val="center"/>
        </w:trPr>
        <w:tc>
          <w:tcPr>
            <w:tcW w:w="831" w:type="dxa"/>
            <w:shd w:val="clear" w:color="auto" w:fill="auto"/>
            <w:noWrap/>
            <w:vAlign w:val="center"/>
          </w:tcPr>
          <w:p w14:paraId="09591C5F" w14:textId="77777777" w:rsidR="00222AAF" w:rsidRPr="00B55C32" w:rsidRDefault="00222AAF" w:rsidP="00222AAF">
            <w:pPr>
              <w:jc w:val="center"/>
              <w:rPr>
                <w:bCs/>
                <w:sz w:val="20"/>
                <w:szCs w:val="20"/>
              </w:rPr>
            </w:pPr>
            <w:r w:rsidRPr="00B55C32">
              <w:rPr>
                <w:bCs/>
                <w:sz w:val="20"/>
                <w:szCs w:val="20"/>
              </w:rPr>
              <w:t>42</w:t>
            </w:r>
          </w:p>
        </w:tc>
        <w:tc>
          <w:tcPr>
            <w:tcW w:w="4976" w:type="dxa"/>
            <w:shd w:val="clear" w:color="auto" w:fill="auto"/>
            <w:noWrap/>
            <w:vAlign w:val="center"/>
          </w:tcPr>
          <w:p w14:paraId="3AA21BF3" w14:textId="77777777" w:rsidR="00222AAF" w:rsidRPr="00B55C32" w:rsidRDefault="00222AAF" w:rsidP="00222AAF">
            <w:pPr>
              <w:rPr>
                <w:bCs/>
                <w:sz w:val="20"/>
                <w:szCs w:val="20"/>
              </w:rPr>
            </w:pPr>
            <w:r w:rsidRPr="00B55C32">
              <w:rPr>
                <w:bCs/>
                <w:sz w:val="20"/>
                <w:szCs w:val="20"/>
              </w:rPr>
              <w:t>Rashodi za nabavu proizvedene dugotrajne imovine</w:t>
            </w:r>
          </w:p>
        </w:tc>
        <w:tc>
          <w:tcPr>
            <w:tcW w:w="1701" w:type="dxa"/>
            <w:shd w:val="clear" w:color="auto" w:fill="auto"/>
            <w:noWrap/>
            <w:vAlign w:val="center"/>
          </w:tcPr>
          <w:p w14:paraId="78171AA5" w14:textId="6893B151" w:rsidR="00222AAF" w:rsidRPr="00B55C32" w:rsidRDefault="00222AAF" w:rsidP="00222AAF">
            <w:pPr>
              <w:jc w:val="center"/>
              <w:rPr>
                <w:sz w:val="20"/>
                <w:szCs w:val="20"/>
              </w:rPr>
            </w:pPr>
            <w:r>
              <w:rPr>
                <w:sz w:val="20"/>
                <w:szCs w:val="20"/>
              </w:rPr>
              <w:t>100,00</w:t>
            </w:r>
          </w:p>
        </w:tc>
        <w:tc>
          <w:tcPr>
            <w:tcW w:w="1701" w:type="dxa"/>
            <w:shd w:val="clear" w:color="auto" w:fill="auto"/>
            <w:noWrap/>
            <w:vAlign w:val="center"/>
          </w:tcPr>
          <w:p w14:paraId="29661A8A" w14:textId="050657C1" w:rsidR="00222AAF" w:rsidRPr="00B55C32" w:rsidRDefault="00222AAF" w:rsidP="00222AAF">
            <w:pPr>
              <w:jc w:val="center"/>
              <w:rPr>
                <w:sz w:val="20"/>
                <w:szCs w:val="20"/>
              </w:rPr>
            </w:pPr>
            <w:r>
              <w:rPr>
                <w:sz w:val="20"/>
                <w:szCs w:val="20"/>
              </w:rPr>
              <w:t>0,00</w:t>
            </w:r>
          </w:p>
        </w:tc>
        <w:tc>
          <w:tcPr>
            <w:tcW w:w="1269" w:type="dxa"/>
            <w:shd w:val="clear" w:color="auto" w:fill="auto"/>
            <w:vAlign w:val="center"/>
          </w:tcPr>
          <w:p w14:paraId="4D14D781" w14:textId="5F614D18" w:rsidR="00222AAF" w:rsidRPr="00B55C32" w:rsidRDefault="00222AAF" w:rsidP="00222AAF">
            <w:pPr>
              <w:jc w:val="center"/>
              <w:rPr>
                <w:bCs/>
                <w:sz w:val="20"/>
                <w:szCs w:val="20"/>
              </w:rPr>
            </w:pPr>
            <w:r>
              <w:rPr>
                <w:sz w:val="20"/>
                <w:szCs w:val="20"/>
              </w:rPr>
              <w:t>0,00</w:t>
            </w:r>
          </w:p>
        </w:tc>
      </w:tr>
      <w:tr w:rsidR="00B20164" w:rsidRPr="00B55C32" w14:paraId="0909434F" w14:textId="77777777" w:rsidTr="00FC0AC6">
        <w:trPr>
          <w:trHeight w:val="20"/>
          <w:jc w:val="center"/>
        </w:trPr>
        <w:tc>
          <w:tcPr>
            <w:tcW w:w="5807" w:type="dxa"/>
            <w:gridSpan w:val="2"/>
            <w:shd w:val="clear" w:color="auto" w:fill="auto"/>
            <w:noWrap/>
            <w:vAlign w:val="center"/>
          </w:tcPr>
          <w:p w14:paraId="3EE2FDD7" w14:textId="77777777" w:rsidR="00B20164" w:rsidRPr="00B55C32" w:rsidRDefault="00B20164" w:rsidP="00B20164">
            <w:pPr>
              <w:rPr>
                <w:b/>
                <w:bCs/>
                <w:sz w:val="20"/>
                <w:szCs w:val="20"/>
              </w:rPr>
            </w:pPr>
            <w:r w:rsidRPr="00B55C32">
              <w:rPr>
                <w:b/>
                <w:bCs/>
                <w:sz w:val="20"/>
                <w:szCs w:val="20"/>
              </w:rPr>
              <w:t>Program: 1013 IZVANSTANDARDNI PROGRAMI U ŠKOLAMA</w:t>
            </w:r>
          </w:p>
        </w:tc>
        <w:tc>
          <w:tcPr>
            <w:tcW w:w="1701" w:type="dxa"/>
            <w:shd w:val="clear" w:color="auto" w:fill="auto"/>
            <w:noWrap/>
            <w:vAlign w:val="center"/>
          </w:tcPr>
          <w:p w14:paraId="2530EF7C" w14:textId="016FC44B" w:rsidR="00B20164" w:rsidRPr="00B20164" w:rsidRDefault="00B20164" w:rsidP="00B20164">
            <w:pPr>
              <w:jc w:val="center"/>
              <w:rPr>
                <w:b/>
                <w:bCs/>
                <w:sz w:val="20"/>
                <w:szCs w:val="20"/>
              </w:rPr>
            </w:pPr>
            <w:r w:rsidRPr="00B20164">
              <w:rPr>
                <w:b/>
                <w:bCs/>
                <w:sz w:val="20"/>
                <w:szCs w:val="20"/>
              </w:rPr>
              <w:t>261.415,00</w:t>
            </w:r>
          </w:p>
        </w:tc>
        <w:tc>
          <w:tcPr>
            <w:tcW w:w="1701" w:type="dxa"/>
            <w:shd w:val="clear" w:color="auto" w:fill="auto"/>
            <w:noWrap/>
            <w:vAlign w:val="center"/>
          </w:tcPr>
          <w:p w14:paraId="61601B5F" w14:textId="37CA1AFB" w:rsidR="00B20164" w:rsidRPr="00B20164" w:rsidRDefault="00B20164" w:rsidP="00B20164">
            <w:pPr>
              <w:jc w:val="center"/>
              <w:rPr>
                <w:b/>
                <w:bCs/>
                <w:sz w:val="20"/>
                <w:szCs w:val="20"/>
              </w:rPr>
            </w:pPr>
            <w:r w:rsidRPr="00B20164">
              <w:rPr>
                <w:b/>
                <w:bCs/>
                <w:sz w:val="20"/>
                <w:szCs w:val="20"/>
              </w:rPr>
              <w:t>202.826,83</w:t>
            </w:r>
          </w:p>
        </w:tc>
        <w:tc>
          <w:tcPr>
            <w:tcW w:w="1269" w:type="dxa"/>
            <w:shd w:val="clear" w:color="auto" w:fill="auto"/>
            <w:vAlign w:val="center"/>
          </w:tcPr>
          <w:p w14:paraId="3F06F59C" w14:textId="5F79EFB1" w:rsidR="00B20164" w:rsidRPr="00B20164" w:rsidRDefault="00B20164" w:rsidP="00B20164">
            <w:pPr>
              <w:jc w:val="center"/>
              <w:rPr>
                <w:b/>
                <w:bCs/>
                <w:sz w:val="20"/>
                <w:szCs w:val="20"/>
              </w:rPr>
            </w:pPr>
            <w:r w:rsidRPr="00B20164">
              <w:rPr>
                <w:b/>
                <w:bCs/>
                <w:sz w:val="20"/>
                <w:szCs w:val="20"/>
              </w:rPr>
              <w:t>77,59</w:t>
            </w:r>
          </w:p>
        </w:tc>
      </w:tr>
      <w:tr w:rsidR="00B20164" w:rsidRPr="00B55C32" w14:paraId="2A3E6492" w14:textId="77777777" w:rsidTr="00FC0AC6">
        <w:trPr>
          <w:trHeight w:val="20"/>
          <w:jc w:val="center"/>
        </w:trPr>
        <w:tc>
          <w:tcPr>
            <w:tcW w:w="5807" w:type="dxa"/>
            <w:gridSpan w:val="2"/>
            <w:shd w:val="clear" w:color="auto" w:fill="auto"/>
            <w:vAlign w:val="center"/>
          </w:tcPr>
          <w:p w14:paraId="2D5CD296" w14:textId="176D9D19" w:rsidR="00B20164" w:rsidRPr="00B55C32" w:rsidRDefault="00B20164" w:rsidP="00B20164">
            <w:pPr>
              <w:rPr>
                <w:b/>
                <w:bCs/>
                <w:sz w:val="20"/>
                <w:szCs w:val="20"/>
              </w:rPr>
            </w:pPr>
            <w:r w:rsidRPr="00B55C32">
              <w:rPr>
                <w:b/>
                <w:bCs/>
                <w:sz w:val="20"/>
                <w:szCs w:val="20"/>
              </w:rPr>
              <w:t>Aktivnost: A1013</w:t>
            </w:r>
            <w:r w:rsidR="00C5407A">
              <w:rPr>
                <w:b/>
                <w:bCs/>
                <w:sz w:val="20"/>
                <w:szCs w:val="20"/>
              </w:rPr>
              <w:t xml:space="preserve"> </w:t>
            </w:r>
            <w:r w:rsidRPr="00B55C32">
              <w:rPr>
                <w:b/>
                <w:bCs/>
                <w:sz w:val="20"/>
                <w:szCs w:val="20"/>
              </w:rPr>
              <w:t>- 06 Program produženog boravka</w:t>
            </w:r>
          </w:p>
        </w:tc>
        <w:tc>
          <w:tcPr>
            <w:tcW w:w="1701" w:type="dxa"/>
            <w:shd w:val="clear" w:color="auto" w:fill="auto"/>
            <w:noWrap/>
            <w:vAlign w:val="center"/>
          </w:tcPr>
          <w:p w14:paraId="5D079BDB" w14:textId="63ED3CCE" w:rsidR="00B20164" w:rsidRPr="00B20164" w:rsidRDefault="00B20164" w:rsidP="00B20164">
            <w:pPr>
              <w:jc w:val="center"/>
              <w:rPr>
                <w:b/>
                <w:bCs/>
                <w:sz w:val="20"/>
                <w:szCs w:val="20"/>
              </w:rPr>
            </w:pPr>
            <w:r w:rsidRPr="00B20164">
              <w:rPr>
                <w:b/>
                <w:bCs/>
                <w:sz w:val="20"/>
                <w:szCs w:val="20"/>
              </w:rPr>
              <w:t>88.440,00</w:t>
            </w:r>
          </w:p>
        </w:tc>
        <w:tc>
          <w:tcPr>
            <w:tcW w:w="1701" w:type="dxa"/>
            <w:shd w:val="clear" w:color="auto" w:fill="auto"/>
            <w:noWrap/>
            <w:vAlign w:val="center"/>
          </w:tcPr>
          <w:p w14:paraId="07F318D2" w14:textId="1F428D12" w:rsidR="00B20164" w:rsidRPr="00B20164" w:rsidRDefault="00B20164" w:rsidP="00B20164">
            <w:pPr>
              <w:jc w:val="center"/>
              <w:rPr>
                <w:b/>
                <w:bCs/>
                <w:sz w:val="20"/>
                <w:szCs w:val="20"/>
              </w:rPr>
            </w:pPr>
            <w:r w:rsidRPr="00B20164">
              <w:rPr>
                <w:b/>
                <w:bCs/>
                <w:sz w:val="20"/>
                <w:szCs w:val="20"/>
              </w:rPr>
              <w:t>69.986,11</w:t>
            </w:r>
          </w:p>
        </w:tc>
        <w:tc>
          <w:tcPr>
            <w:tcW w:w="1269" w:type="dxa"/>
            <w:shd w:val="clear" w:color="auto" w:fill="auto"/>
            <w:vAlign w:val="center"/>
          </w:tcPr>
          <w:p w14:paraId="140BF839" w14:textId="572AA409" w:rsidR="00B20164" w:rsidRPr="00B20164" w:rsidRDefault="00B20164" w:rsidP="00B20164">
            <w:pPr>
              <w:jc w:val="center"/>
              <w:rPr>
                <w:b/>
                <w:bCs/>
                <w:sz w:val="20"/>
                <w:szCs w:val="20"/>
              </w:rPr>
            </w:pPr>
            <w:r w:rsidRPr="00B20164">
              <w:rPr>
                <w:b/>
                <w:bCs/>
                <w:sz w:val="20"/>
                <w:szCs w:val="20"/>
              </w:rPr>
              <w:t>79,13</w:t>
            </w:r>
          </w:p>
        </w:tc>
      </w:tr>
      <w:tr w:rsidR="001253B7" w:rsidRPr="00B55C32" w14:paraId="1000708E" w14:textId="77777777" w:rsidTr="00FC0AC6">
        <w:trPr>
          <w:trHeight w:val="20"/>
          <w:jc w:val="center"/>
        </w:trPr>
        <w:tc>
          <w:tcPr>
            <w:tcW w:w="5807" w:type="dxa"/>
            <w:gridSpan w:val="2"/>
            <w:shd w:val="clear" w:color="auto" w:fill="auto"/>
            <w:vAlign w:val="center"/>
          </w:tcPr>
          <w:p w14:paraId="36A501EB" w14:textId="77777777" w:rsidR="001253B7" w:rsidRPr="00B55C32" w:rsidRDefault="001253B7" w:rsidP="001253B7">
            <w:pPr>
              <w:rPr>
                <w:b/>
                <w:bCs/>
                <w:sz w:val="20"/>
                <w:szCs w:val="20"/>
              </w:rPr>
            </w:pPr>
            <w:r w:rsidRPr="00B55C32">
              <w:rPr>
                <w:b/>
                <w:bCs/>
                <w:sz w:val="20"/>
                <w:szCs w:val="20"/>
              </w:rPr>
              <w:t>Izvor financiranja: 11 Opći prihodi i primitci</w:t>
            </w:r>
          </w:p>
        </w:tc>
        <w:tc>
          <w:tcPr>
            <w:tcW w:w="1701" w:type="dxa"/>
            <w:shd w:val="clear" w:color="auto" w:fill="auto"/>
            <w:noWrap/>
            <w:vAlign w:val="center"/>
          </w:tcPr>
          <w:p w14:paraId="734755C8" w14:textId="2F90512E" w:rsidR="001253B7" w:rsidRPr="001253B7" w:rsidRDefault="001253B7" w:rsidP="001253B7">
            <w:pPr>
              <w:jc w:val="center"/>
              <w:rPr>
                <w:b/>
                <w:bCs/>
                <w:sz w:val="20"/>
                <w:szCs w:val="20"/>
              </w:rPr>
            </w:pPr>
            <w:r w:rsidRPr="001253B7">
              <w:rPr>
                <w:b/>
                <w:bCs/>
                <w:sz w:val="20"/>
                <w:szCs w:val="20"/>
              </w:rPr>
              <w:t>88.440,00</w:t>
            </w:r>
          </w:p>
        </w:tc>
        <w:tc>
          <w:tcPr>
            <w:tcW w:w="1701" w:type="dxa"/>
            <w:shd w:val="clear" w:color="auto" w:fill="auto"/>
            <w:noWrap/>
            <w:vAlign w:val="center"/>
          </w:tcPr>
          <w:p w14:paraId="12B2C974" w14:textId="32E0AEEC" w:rsidR="001253B7" w:rsidRPr="001253B7" w:rsidRDefault="001253B7" w:rsidP="001253B7">
            <w:pPr>
              <w:jc w:val="center"/>
              <w:rPr>
                <w:b/>
                <w:bCs/>
                <w:sz w:val="20"/>
                <w:szCs w:val="20"/>
              </w:rPr>
            </w:pPr>
            <w:r w:rsidRPr="001253B7">
              <w:rPr>
                <w:b/>
                <w:bCs/>
                <w:sz w:val="20"/>
                <w:szCs w:val="20"/>
              </w:rPr>
              <w:t>69.986,11</w:t>
            </w:r>
          </w:p>
        </w:tc>
        <w:tc>
          <w:tcPr>
            <w:tcW w:w="1269" w:type="dxa"/>
            <w:shd w:val="clear" w:color="auto" w:fill="auto"/>
            <w:vAlign w:val="center"/>
          </w:tcPr>
          <w:p w14:paraId="6FE71AEA" w14:textId="45E97205" w:rsidR="001253B7" w:rsidRPr="001253B7" w:rsidRDefault="001253B7" w:rsidP="001253B7">
            <w:pPr>
              <w:jc w:val="center"/>
              <w:rPr>
                <w:b/>
                <w:bCs/>
                <w:sz w:val="20"/>
                <w:szCs w:val="20"/>
              </w:rPr>
            </w:pPr>
            <w:r w:rsidRPr="001253B7">
              <w:rPr>
                <w:b/>
                <w:bCs/>
                <w:sz w:val="20"/>
                <w:szCs w:val="20"/>
              </w:rPr>
              <w:t>79,13</w:t>
            </w:r>
          </w:p>
        </w:tc>
      </w:tr>
      <w:tr w:rsidR="001253B7" w:rsidRPr="00B55C32" w14:paraId="2806622C" w14:textId="77777777" w:rsidTr="00FC0AC6">
        <w:trPr>
          <w:trHeight w:val="20"/>
          <w:jc w:val="center"/>
        </w:trPr>
        <w:tc>
          <w:tcPr>
            <w:tcW w:w="831" w:type="dxa"/>
            <w:shd w:val="clear" w:color="auto" w:fill="auto"/>
            <w:vAlign w:val="center"/>
          </w:tcPr>
          <w:p w14:paraId="7BEAC0A3" w14:textId="77777777" w:rsidR="001253B7" w:rsidRPr="00B55C32" w:rsidRDefault="001253B7" w:rsidP="001253B7">
            <w:pPr>
              <w:jc w:val="center"/>
              <w:rPr>
                <w:bCs/>
                <w:sz w:val="20"/>
                <w:szCs w:val="20"/>
              </w:rPr>
            </w:pPr>
            <w:r w:rsidRPr="00B55C32">
              <w:rPr>
                <w:bCs/>
                <w:sz w:val="20"/>
                <w:szCs w:val="20"/>
              </w:rPr>
              <w:t>31</w:t>
            </w:r>
          </w:p>
        </w:tc>
        <w:tc>
          <w:tcPr>
            <w:tcW w:w="4976" w:type="dxa"/>
            <w:shd w:val="clear" w:color="auto" w:fill="auto"/>
            <w:vAlign w:val="center"/>
          </w:tcPr>
          <w:p w14:paraId="77ED313C" w14:textId="77777777" w:rsidR="001253B7" w:rsidRPr="00B55C32" w:rsidRDefault="001253B7" w:rsidP="001253B7">
            <w:pPr>
              <w:rPr>
                <w:bCs/>
                <w:sz w:val="20"/>
                <w:szCs w:val="20"/>
              </w:rPr>
            </w:pPr>
            <w:r w:rsidRPr="00B55C32">
              <w:rPr>
                <w:bCs/>
                <w:sz w:val="20"/>
                <w:szCs w:val="20"/>
              </w:rPr>
              <w:t>Rashodi za zaposlene</w:t>
            </w:r>
          </w:p>
        </w:tc>
        <w:tc>
          <w:tcPr>
            <w:tcW w:w="1701" w:type="dxa"/>
            <w:shd w:val="clear" w:color="auto" w:fill="auto"/>
            <w:noWrap/>
            <w:vAlign w:val="center"/>
          </w:tcPr>
          <w:p w14:paraId="6186CD18" w14:textId="39EA6B0E" w:rsidR="001253B7" w:rsidRPr="00B55C32" w:rsidRDefault="001253B7" w:rsidP="001253B7">
            <w:pPr>
              <w:jc w:val="center"/>
              <w:rPr>
                <w:sz w:val="20"/>
                <w:szCs w:val="20"/>
              </w:rPr>
            </w:pPr>
            <w:r>
              <w:rPr>
                <w:sz w:val="20"/>
                <w:szCs w:val="20"/>
              </w:rPr>
              <w:t>87.800,00</w:t>
            </w:r>
          </w:p>
        </w:tc>
        <w:tc>
          <w:tcPr>
            <w:tcW w:w="1701" w:type="dxa"/>
            <w:shd w:val="clear" w:color="auto" w:fill="auto"/>
            <w:noWrap/>
            <w:vAlign w:val="center"/>
          </w:tcPr>
          <w:p w14:paraId="0B770D21" w14:textId="7119CC74" w:rsidR="001253B7" w:rsidRPr="00B55C32" w:rsidRDefault="001253B7" w:rsidP="001253B7">
            <w:pPr>
              <w:jc w:val="center"/>
              <w:rPr>
                <w:sz w:val="20"/>
                <w:szCs w:val="20"/>
              </w:rPr>
            </w:pPr>
            <w:r>
              <w:rPr>
                <w:sz w:val="20"/>
                <w:szCs w:val="20"/>
              </w:rPr>
              <w:t>69.483,03</w:t>
            </w:r>
          </w:p>
        </w:tc>
        <w:tc>
          <w:tcPr>
            <w:tcW w:w="1269" w:type="dxa"/>
            <w:shd w:val="clear" w:color="auto" w:fill="auto"/>
            <w:vAlign w:val="center"/>
          </w:tcPr>
          <w:p w14:paraId="713F64AE" w14:textId="05C56C37" w:rsidR="001253B7" w:rsidRPr="00B55C32" w:rsidRDefault="001253B7" w:rsidP="001253B7">
            <w:pPr>
              <w:jc w:val="center"/>
              <w:rPr>
                <w:sz w:val="20"/>
                <w:szCs w:val="20"/>
              </w:rPr>
            </w:pPr>
            <w:r>
              <w:rPr>
                <w:sz w:val="20"/>
                <w:szCs w:val="20"/>
              </w:rPr>
              <w:t>79,14</w:t>
            </w:r>
          </w:p>
        </w:tc>
      </w:tr>
      <w:tr w:rsidR="001253B7" w:rsidRPr="00B55C32" w14:paraId="33C222AE" w14:textId="77777777" w:rsidTr="00FC0AC6">
        <w:trPr>
          <w:trHeight w:val="20"/>
          <w:jc w:val="center"/>
        </w:trPr>
        <w:tc>
          <w:tcPr>
            <w:tcW w:w="831" w:type="dxa"/>
            <w:shd w:val="clear" w:color="auto" w:fill="auto"/>
            <w:noWrap/>
            <w:vAlign w:val="center"/>
          </w:tcPr>
          <w:p w14:paraId="7C5BAB95" w14:textId="77777777" w:rsidR="001253B7" w:rsidRPr="00B55C32" w:rsidRDefault="001253B7" w:rsidP="001253B7">
            <w:pPr>
              <w:jc w:val="center"/>
              <w:rPr>
                <w:bCs/>
                <w:sz w:val="20"/>
                <w:szCs w:val="20"/>
              </w:rPr>
            </w:pPr>
            <w:r w:rsidRPr="00B55C32">
              <w:rPr>
                <w:bCs/>
                <w:sz w:val="20"/>
                <w:szCs w:val="20"/>
              </w:rPr>
              <w:t>32</w:t>
            </w:r>
          </w:p>
        </w:tc>
        <w:tc>
          <w:tcPr>
            <w:tcW w:w="4976" w:type="dxa"/>
            <w:shd w:val="clear" w:color="auto" w:fill="auto"/>
            <w:noWrap/>
            <w:vAlign w:val="center"/>
          </w:tcPr>
          <w:p w14:paraId="63D26E89" w14:textId="77777777" w:rsidR="001253B7" w:rsidRPr="00B55C32" w:rsidRDefault="001253B7" w:rsidP="001253B7">
            <w:pPr>
              <w:rPr>
                <w:bCs/>
                <w:sz w:val="20"/>
                <w:szCs w:val="20"/>
              </w:rPr>
            </w:pPr>
            <w:r w:rsidRPr="00B55C32">
              <w:rPr>
                <w:bCs/>
                <w:sz w:val="20"/>
                <w:szCs w:val="20"/>
              </w:rPr>
              <w:t>Materijalni rashodi</w:t>
            </w:r>
          </w:p>
        </w:tc>
        <w:tc>
          <w:tcPr>
            <w:tcW w:w="1701" w:type="dxa"/>
            <w:shd w:val="clear" w:color="auto" w:fill="auto"/>
            <w:noWrap/>
            <w:vAlign w:val="center"/>
          </w:tcPr>
          <w:p w14:paraId="1AE75DE8" w14:textId="0F55D9D0" w:rsidR="001253B7" w:rsidRPr="00B55C32" w:rsidRDefault="001253B7" w:rsidP="001253B7">
            <w:pPr>
              <w:jc w:val="center"/>
              <w:rPr>
                <w:sz w:val="20"/>
                <w:szCs w:val="20"/>
              </w:rPr>
            </w:pPr>
            <w:r>
              <w:rPr>
                <w:sz w:val="20"/>
                <w:szCs w:val="20"/>
              </w:rPr>
              <w:t>640,00</w:t>
            </w:r>
          </w:p>
        </w:tc>
        <w:tc>
          <w:tcPr>
            <w:tcW w:w="1701" w:type="dxa"/>
            <w:shd w:val="clear" w:color="auto" w:fill="auto"/>
            <w:noWrap/>
            <w:vAlign w:val="center"/>
          </w:tcPr>
          <w:p w14:paraId="390A427B" w14:textId="6B91CA24" w:rsidR="001253B7" w:rsidRPr="00B55C32" w:rsidRDefault="001253B7" w:rsidP="001253B7">
            <w:pPr>
              <w:jc w:val="center"/>
              <w:rPr>
                <w:sz w:val="20"/>
                <w:szCs w:val="20"/>
              </w:rPr>
            </w:pPr>
            <w:r>
              <w:rPr>
                <w:sz w:val="20"/>
                <w:szCs w:val="20"/>
              </w:rPr>
              <w:t>503,08</w:t>
            </w:r>
          </w:p>
        </w:tc>
        <w:tc>
          <w:tcPr>
            <w:tcW w:w="1269" w:type="dxa"/>
            <w:shd w:val="clear" w:color="auto" w:fill="auto"/>
            <w:vAlign w:val="center"/>
          </w:tcPr>
          <w:p w14:paraId="59A5412C" w14:textId="5304AF27" w:rsidR="001253B7" w:rsidRPr="00B55C32" w:rsidRDefault="001253B7" w:rsidP="001253B7">
            <w:pPr>
              <w:jc w:val="center"/>
              <w:rPr>
                <w:sz w:val="20"/>
                <w:szCs w:val="20"/>
              </w:rPr>
            </w:pPr>
            <w:r>
              <w:rPr>
                <w:sz w:val="20"/>
                <w:szCs w:val="20"/>
              </w:rPr>
              <w:t>78,61</w:t>
            </w:r>
          </w:p>
        </w:tc>
      </w:tr>
      <w:tr w:rsidR="0014782F" w:rsidRPr="00B55C32" w14:paraId="142131CF" w14:textId="77777777" w:rsidTr="00FC0AC6">
        <w:trPr>
          <w:trHeight w:val="20"/>
          <w:jc w:val="center"/>
        </w:trPr>
        <w:tc>
          <w:tcPr>
            <w:tcW w:w="5807" w:type="dxa"/>
            <w:gridSpan w:val="2"/>
            <w:shd w:val="clear" w:color="auto" w:fill="auto"/>
            <w:noWrap/>
            <w:vAlign w:val="center"/>
          </w:tcPr>
          <w:p w14:paraId="6EA267E6" w14:textId="308FCB0E" w:rsidR="0014782F" w:rsidRPr="00B55C32" w:rsidRDefault="0014782F" w:rsidP="0014782F">
            <w:pPr>
              <w:rPr>
                <w:b/>
                <w:bCs/>
                <w:sz w:val="20"/>
                <w:szCs w:val="20"/>
              </w:rPr>
            </w:pPr>
            <w:r w:rsidRPr="00B55C32">
              <w:rPr>
                <w:b/>
                <w:bCs/>
                <w:sz w:val="20"/>
                <w:szCs w:val="20"/>
              </w:rPr>
              <w:t>Aktivnost: A1013</w:t>
            </w:r>
            <w:r w:rsidR="00C5407A">
              <w:rPr>
                <w:b/>
                <w:bCs/>
                <w:sz w:val="20"/>
                <w:szCs w:val="20"/>
              </w:rPr>
              <w:t xml:space="preserve"> </w:t>
            </w:r>
            <w:r w:rsidRPr="00B55C32">
              <w:rPr>
                <w:b/>
                <w:bCs/>
                <w:sz w:val="20"/>
                <w:szCs w:val="20"/>
              </w:rPr>
              <w:t>- 13 Prehrana učenika u osnovnim školama</w:t>
            </w:r>
          </w:p>
        </w:tc>
        <w:tc>
          <w:tcPr>
            <w:tcW w:w="1701" w:type="dxa"/>
            <w:shd w:val="clear" w:color="auto" w:fill="auto"/>
            <w:noWrap/>
            <w:vAlign w:val="center"/>
          </w:tcPr>
          <w:p w14:paraId="6778D079" w14:textId="60AFA22D" w:rsidR="0014782F" w:rsidRPr="0014782F" w:rsidRDefault="0014782F" w:rsidP="0014782F">
            <w:pPr>
              <w:jc w:val="center"/>
              <w:rPr>
                <w:b/>
                <w:bCs/>
                <w:sz w:val="20"/>
                <w:szCs w:val="20"/>
              </w:rPr>
            </w:pPr>
            <w:r w:rsidRPr="0014782F">
              <w:rPr>
                <w:b/>
                <w:bCs/>
                <w:sz w:val="20"/>
                <w:szCs w:val="20"/>
              </w:rPr>
              <w:t>9.975,00</w:t>
            </w:r>
          </w:p>
        </w:tc>
        <w:tc>
          <w:tcPr>
            <w:tcW w:w="1701" w:type="dxa"/>
            <w:shd w:val="clear" w:color="auto" w:fill="auto"/>
            <w:noWrap/>
            <w:vAlign w:val="center"/>
          </w:tcPr>
          <w:p w14:paraId="20E29DC8" w14:textId="4CED7FD3" w:rsidR="0014782F" w:rsidRPr="0014782F" w:rsidRDefault="0014782F" w:rsidP="0014782F">
            <w:pPr>
              <w:jc w:val="center"/>
              <w:rPr>
                <w:b/>
                <w:bCs/>
                <w:sz w:val="20"/>
                <w:szCs w:val="20"/>
              </w:rPr>
            </w:pPr>
            <w:r w:rsidRPr="0014782F">
              <w:rPr>
                <w:b/>
                <w:bCs/>
                <w:sz w:val="20"/>
                <w:szCs w:val="20"/>
              </w:rPr>
              <w:t>5.833,03</w:t>
            </w:r>
          </w:p>
        </w:tc>
        <w:tc>
          <w:tcPr>
            <w:tcW w:w="1269" w:type="dxa"/>
            <w:shd w:val="clear" w:color="auto" w:fill="auto"/>
            <w:vAlign w:val="center"/>
          </w:tcPr>
          <w:p w14:paraId="30CBC3BF" w14:textId="4E4D9592" w:rsidR="0014782F" w:rsidRPr="0014782F" w:rsidRDefault="0014782F" w:rsidP="0014782F">
            <w:pPr>
              <w:jc w:val="center"/>
              <w:rPr>
                <w:b/>
                <w:bCs/>
                <w:sz w:val="20"/>
                <w:szCs w:val="20"/>
              </w:rPr>
            </w:pPr>
            <w:r w:rsidRPr="0014782F">
              <w:rPr>
                <w:b/>
                <w:bCs/>
                <w:sz w:val="20"/>
                <w:szCs w:val="20"/>
              </w:rPr>
              <w:t>58,48</w:t>
            </w:r>
          </w:p>
        </w:tc>
      </w:tr>
      <w:tr w:rsidR="0014782F" w:rsidRPr="00B55C32" w14:paraId="665BB6AF" w14:textId="77777777" w:rsidTr="00FC0AC6">
        <w:trPr>
          <w:trHeight w:val="20"/>
          <w:jc w:val="center"/>
        </w:trPr>
        <w:tc>
          <w:tcPr>
            <w:tcW w:w="5807" w:type="dxa"/>
            <w:gridSpan w:val="2"/>
            <w:shd w:val="clear" w:color="auto" w:fill="auto"/>
            <w:noWrap/>
            <w:vAlign w:val="center"/>
          </w:tcPr>
          <w:p w14:paraId="5880873F" w14:textId="77777777" w:rsidR="0014782F" w:rsidRPr="00B55C32" w:rsidRDefault="0014782F" w:rsidP="0014782F">
            <w:pPr>
              <w:rPr>
                <w:b/>
                <w:bCs/>
                <w:sz w:val="20"/>
                <w:szCs w:val="20"/>
              </w:rPr>
            </w:pPr>
            <w:r w:rsidRPr="00B55C32">
              <w:rPr>
                <w:b/>
                <w:bCs/>
                <w:sz w:val="20"/>
                <w:szCs w:val="20"/>
              </w:rPr>
              <w:t>Izvor financiranja: 11 Opći prihodi i primitci</w:t>
            </w:r>
          </w:p>
        </w:tc>
        <w:tc>
          <w:tcPr>
            <w:tcW w:w="1701" w:type="dxa"/>
            <w:shd w:val="clear" w:color="auto" w:fill="auto"/>
            <w:noWrap/>
            <w:vAlign w:val="center"/>
          </w:tcPr>
          <w:p w14:paraId="55D16CCD" w14:textId="116FECAA" w:rsidR="0014782F" w:rsidRPr="0014782F" w:rsidRDefault="0014782F" w:rsidP="0014782F">
            <w:pPr>
              <w:jc w:val="center"/>
              <w:rPr>
                <w:b/>
                <w:bCs/>
                <w:sz w:val="20"/>
                <w:szCs w:val="20"/>
              </w:rPr>
            </w:pPr>
            <w:r w:rsidRPr="0014782F">
              <w:rPr>
                <w:b/>
                <w:bCs/>
                <w:sz w:val="20"/>
                <w:szCs w:val="20"/>
              </w:rPr>
              <w:t>1.500,00</w:t>
            </w:r>
          </w:p>
        </w:tc>
        <w:tc>
          <w:tcPr>
            <w:tcW w:w="1701" w:type="dxa"/>
            <w:shd w:val="clear" w:color="auto" w:fill="auto"/>
            <w:noWrap/>
            <w:vAlign w:val="center"/>
          </w:tcPr>
          <w:p w14:paraId="5E47EA69" w14:textId="0DD6FB72" w:rsidR="0014782F" w:rsidRPr="0014782F" w:rsidRDefault="0014782F" w:rsidP="0014782F">
            <w:pPr>
              <w:jc w:val="center"/>
              <w:rPr>
                <w:b/>
                <w:bCs/>
                <w:sz w:val="20"/>
                <w:szCs w:val="20"/>
              </w:rPr>
            </w:pPr>
            <w:r w:rsidRPr="0014782F">
              <w:rPr>
                <w:b/>
                <w:bCs/>
                <w:sz w:val="20"/>
                <w:szCs w:val="20"/>
              </w:rPr>
              <w:t>1.556,17</w:t>
            </w:r>
          </w:p>
        </w:tc>
        <w:tc>
          <w:tcPr>
            <w:tcW w:w="1269" w:type="dxa"/>
            <w:shd w:val="clear" w:color="auto" w:fill="auto"/>
            <w:vAlign w:val="center"/>
          </w:tcPr>
          <w:p w14:paraId="07F8943E" w14:textId="0B78F50C" w:rsidR="0014782F" w:rsidRPr="0014782F" w:rsidRDefault="0014782F" w:rsidP="0014782F">
            <w:pPr>
              <w:jc w:val="center"/>
              <w:rPr>
                <w:b/>
                <w:bCs/>
                <w:sz w:val="20"/>
                <w:szCs w:val="20"/>
              </w:rPr>
            </w:pPr>
            <w:r w:rsidRPr="0014782F">
              <w:rPr>
                <w:b/>
                <w:bCs/>
                <w:sz w:val="20"/>
                <w:szCs w:val="20"/>
              </w:rPr>
              <w:t>103,74</w:t>
            </w:r>
          </w:p>
        </w:tc>
      </w:tr>
      <w:tr w:rsidR="0014782F" w:rsidRPr="00B55C32" w14:paraId="692BA2FF" w14:textId="77777777" w:rsidTr="00FC0AC6">
        <w:trPr>
          <w:trHeight w:val="20"/>
          <w:jc w:val="center"/>
        </w:trPr>
        <w:tc>
          <w:tcPr>
            <w:tcW w:w="831" w:type="dxa"/>
            <w:shd w:val="clear" w:color="auto" w:fill="auto"/>
            <w:noWrap/>
            <w:vAlign w:val="center"/>
          </w:tcPr>
          <w:p w14:paraId="677C3F33" w14:textId="77777777" w:rsidR="0014782F" w:rsidRPr="00B55C32" w:rsidRDefault="0014782F" w:rsidP="0014782F">
            <w:pPr>
              <w:jc w:val="center"/>
              <w:rPr>
                <w:bCs/>
                <w:sz w:val="20"/>
                <w:szCs w:val="20"/>
              </w:rPr>
            </w:pPr>
            <w:r w:rsidRPr="00B55C32">
              <w:rPr>
                <w:bCs/>
                <w:sz w:val="20"/>
                <w:szCs w:val="20"/>
              </w:rPr>
              <w:t>32</w:t>
            </w:r>
          </w:p>
        </w:tc>
        <w:tc>
          <w:tcPr>
            <w:tcW w:w="4976" w:type="dxa"/>
            <w:shd w:val="clear" w:color="auto" w:fill="auto"/>
            <w:noWrap/>
            <w:vAlign w:val="center"/>
          </w:tcPr>
          <w:p w14:paraId="24916963" w14:textId="77777777" w:rsidR="0014782F" w:rsidRPr="00B55C32" w:rsidRDefault="0014782F" w:rsidP="0014782F">
            <w:pPr>
              <w:rPr>
                <w:bCs/>
                <w:sz w:val="20"/>
                <w:szCs w:val="20"/>
              </w:rPr>
            </w:pPr>
            <w:r w:rsidRPr="00B55C32">
              <w:rPr>
                <w:bCs/>
                <w:sz w:val="20"/>
                <w:szCs w:val="20"/>
              </w:rPr>
              <w:t>Materijalni rashodi</w:t>
            </w:r>
          </w:p>
        </w:tc>
        <w:tc>
          <w:tcPr>
            <w:tcW w:w="1701" w:type="dxa"/>
            <w:shd w:val="clear" w:color="auto" w:fill="auto"/>
            <w:noWrap/>
            <w:vAlign w:val="center"/>
          </w:tcPr>
          <w:p w14:paraId="7984B6FB" w14:textId="66444E7C" w:rsidR="0014782F" w:rsidRPr="0014782F" w:rsidRDefault="0014782F" w:rsidP="0014782F">
            <w:pPr>
              <w:jc w:val="center"/>
              <w:rPr>
                <w:sz w:val="20"/>
                <w:szCs w:val="20"/>
              </w:rPr>
            </w:pPr>
            <w:r w:rsidRPr="0014782F">
              <w:rPr>
                <w:sz w:val="20"/>
                <w:szCs w:val="20"/>
              </w:rPr>
              <w:t>1.500,00</w:t>
            </w:r>
          </w:p>
        </w:tc>
        <w:tc>
          <w:tcPr>
            <w:tcW w:w="1701" w:type="dxa"/>
            <w:shd w:val="clear" w:color="auto" w:fill="auto"/>
            <w:noWrap/>
            <w:vAlign w:val="center"/>
          </w:tcPr>
          <w:p w14:paraId="736CA7FA" w14:textId="0FFBF267" w:rsidR="0014782F" w:rsidRPr="0014782F" w:rsidRDefault="0014782F" w:rsidP="0014782F">
            <w:pPr>
              <w:jc w:val="center"/>
              <w:rPr>
                <w:sz w:val="20"/>
                <w:szCs w:val="20"/>
              </w:rPr>
            </w:pPr>
            <w:r w:rsidRPr="0014782F">
              <w:rPr>
                <w:sz w:val="20"/>
                <w:szCs w:val="20"/>
              </w:rPr>
              <w:t>1.556,17</w:t>
            </w:r>
          </w:p>
        </w:tc>
        <w:tc>
          <w:tcPr>
            <w:tcW w:w="1269" w:type="dxa"/>
            <w:shd w:val="clear" w:color="auto" w:fill="auto"/>
            <w:vAlign w:val="center"/>
          </w:tcPr>
          <w:p w14:paraId="2A751822" w14:textId="3C25736D" w:rsidR="0014782F" w:rsidRPr="0014782F" w:rsidRDefault="0014782F" w:rsidP="0014782F">
            <w:pPr>
              <w:jc w:val="center"/>
              <w:rPr>
                <w:sz w:val="20"/>
                <w:szCs w:val="20"/>
              </w:rPr>
            </w:pPr>
            <w:r w:rsidRPr="0014782F">
              <w:rPr>
                <w:sz w:val="20"/>
                <w:szCs w:val="20"/>
              </w:rPr>
              <w:t>103,74</w:t>
            </w:r>
          </w:p>
        </w:tc>
      </w:tr>
      <w:tr w:rsidR="00322448" w:rsidRPr="00B55C32" w14:paraId="0E8BD54D" w14:textId="77777777" w:rsidTr="00FC0AC6">
        <w:trPr>
          <w:trHeight w:val="20"/>
          <w:jc w:val="center"/>
        </w:trPr>
        <w:tc>
          <w:tcPr>
            <w:tcW w:w="5807" w:type="dxa"/>
            <w:gridSpan w:val="2"/>
            <w:shd w:val="clear" w:color="auto" w:fill="auto"/>
            <w:noWrap/>
            <w:vAlign w:val="center"/>
          </w:tcPr>
          <w:p w14:paraId="4CB4507C" w14:textId="7A354527" w:rsidR="00322448" w:rsidRPr="00B55C32" w:rsidRDefault="00322448" w:rsidP="00322448">
            <w:pPr>
              <w:rPr>
                <w:b/>
                <w:bCs/>
                <w:sz w:val="20"/>
                <w:szCs w:val="20"/>
              </w:rPr>
            </w:pPr>
            <w:r w:rsidRPr="00B55C32">
              <w:rPr>
                <w:b/>
                <w:bCs/>
                <w:sz w:val="20"/>
                <w:szCs w:val="20"/>
              </w:rPr>
              <w:t>Izvor financiranja: 5</w:t>
            </w:r>
            <w:r>
              <w:rPr>
                <w:b/>
                <w:bCs/>
                <w:sz w:val="20"/>
                <w:szCs w:val="20"/>
              </w:rPr>
              <w:t>1</w:t>
            </w:r>
            <w:r w:rsidRPr="00B55C32">
              <w:rPr>
                <w:b/>
                <w:bCs/>
                <w:sz w:val="20"/>
                <w:szCs w:val="20"/>
              </w:rPr>
              <w:t xml:space="preserve"> </w:t>
            </w:r>
            <w:r>
              <w:rPr>
                <w:b/>
                <w:bCs/>
                <w:sz w:val="20"/>
                <w:szCs w:val="20"/>
              </w:rPr>
              <w:t>Tekuće p</w:t>
            </w:r>
            <w:r w:rsidRPr="00B55C32">
              <w:rPr>
                <w:b/>
                <w:bCs/>
                <w:sz w:val="20"/>
                <w:szCs w:val="20"/>
              </w:rPr>
              <w:t>omoći</w:t>
            </w:r>
          </w:p>
        </w:tc>
        <w:tc>
          <w:tcPr>
            <w:tcW w:w="1701" w:type="dxa"/>
            <w:shd w:val="clear" w:color="auto" w:fill="auto"/>
            <w:noWrap/>
            <w:vAlign w:val="center"/>
          </w:tcPr>
          <w:p w14:paraId="3C8075BF" w14:textId="210CAA41" w:rsidR="00322448" w:rsidRPr="008B400C" w:rsidRDefault="00322448" w:rsidP="00322448">
            <w:pPr>
              <w:jc w:val="center"/>
              <w:rPr>
                <w:b/>
                <w:bCs/>
                <w:sz w:val="20"/>
                <w:szCs w:val="20"/>
              </w:rPr>
            </w:pPr>
            <w:r w:rsidRPr="008B400C">
              <w:rPr>
                <w:b/>
                <w:bCs/>
                <w:sz w:val="20"/>
                <w:szCs w:val="20"/>
              </w:rPr>
              <w:t>975,00</w:t>
            </w:r>
          </w:p>
        </w:tc>
        <w:tc>
          <w:tcPr>
            <w:tcW w:w="1701" w:type="dxa"/>
            <w:shd w:val="clear" w:color="auto" w:fill="auto"/>
            <w:noWrap/>
            <w:vAlign w:val="center"/>
          </w:tcPr>
          <w:p w14:paraId="2731EBEB" w14:textId="7DEC40CC" w:rsidR="00322448" w:rsidRPr="008B400C" w:rsidRDefault="00322448" w:rsidP="00322448">
            <w:pPr>
              <w:jc w:val="center"/>
              <w:rPr>
                <w:b/>
                <w:bCs/>
                <w:sz w:val="20"/>
                <w:szCs w:val="20"/>
              </w:rPr>
            </w:pPr>
            <w:r w:rsidRPr="008B400C">
              <w:rPr>
                <w:b/>
                <w:bCs/>
                <w:sz w:val="20"/>
                <w:szCs w:val="20"/>
              </w:rPr>
              <w:t>201,76</w:t>
            </w:r>
          </w:p>
        </w:tc>
        <w:tc>
          <w:tcPr>
            <w:tcW w:w="1269" w:type="dxa"/>
            <w:shd w:val="clear" w:color="auto" w:fill="auto"/>
            <w:vAlign w:val="center"/>
          </w:tcPr>
          <w:p w14:paraId="41344D72" w14:textId="6B7ED35C" w:rsidR="00322448" w:rsidRPr="008B400C" w:rsidRDefault="00322448" w:rsidP="00322448">
            <w:pPr>
              <w:jc w:val="center"/>
              <w:rPr>
                <w:b/>
                <w:bCs/>
                <w:sz w:val="20"/>
                <w:szCs w:val="20"/>
              </w:rPr>
            </w:pPr>
            <w:r w:rsidRPr="008B400C">
              <w:rPr>
                <w:b/>
                <w:bCs/>
                <w:sz w:val="20"/>
                <w:szCs w:val="20"/>
              </w:rPr>
              <w:t>20,69</w:t>
            </w:r>
          </w:p>
        </w:tc>
      </w:tr>
      <w:tr w:rsidR="00322448" w:rsidRPr="00B55C32" w14:paraId="16749F98" w14:textId="77777777" w:rsidTr="00FC0AC6">
        <w:trPr>
          <w:trHeight w:val="20"/>
          <w:jc w:val="center"/>
        </w:trPr>
        <w:tc>
          <w:tcPr>
            <w:tcW w:w="831" w:type="dxa"/>
            <w:shd w:val="clear" w:color="auto" w:fill="auto"/>
            <w:noWrap/>
            <w:vAlign w:val="center"/>
          </w:tcPr>
          <w:p w14:paraId="25829802" w14:textId="77777777" w:rsidR="00322448" w:rsidRPr="00B55C32" w:rsidRDefault="00322448" w:rsidP="00322448">
            <w:pPr>
              <w:jc w:val="center"/>
              <w:rPr>
                <w:bCs/>
                <w:sz w:val="20"/>
                <w:szCs w:val="20"/>
              </w:rPr>
            </w:pPr>
            <w:r w:rsidRPr="00B55C32">
              <w:rPr>
                <w:bCs/>
                <w:sz w:val="20"/>
                <w:szCs w:val="20"/>
              </w:rPr>
              <w:t>32</w:t>
            </w:r>
          </w:p>
        </w:tc>
        <w:tc>
          <w:tcPr>
            <w:tcW w:w="4976" w:type="dxa"/>
            <w:shd w:val="clear" w:color="auto" w:fill="auto"/>
            <w:noWrap/>
            <w:vAlign w:val="center"/>
          </w:tcPr>
          <w:p w14:paraId="1E0E3E93" w14:textId="77777777" w:rsidR="00322448" w:rsidRPr="00B55C32" w:rsidRDefault="00322448" w:rsidP="00322448">
            <w:pPr>
              <w:rPr>
                <w:bCs/>
                <w:sz w:val="20"/>
                <w:szCs w:val="20"/>
              </w:rPr>
            </w:pPr>
            <w:r w:rsidRPr="00B55C32">
              <w:rPr>
                <w:bCs/>
                <w:sz w:val="20"/>
                <w:szCs w:val="20"/>
              </w:rPr>
              <w:t>Materijalni rashodi</w:t>
            </w:r>
          </w:p>
        </w:tc>
        <w:tc>
          <w:tcPr>
            <w:tcW w:w="1701" w:type="dxa"/>
            <w:shd w:val="clear" w:color="auto" w:fill="auto"/>
            <w:noWrap/>
            <w:vAlign w:val="center"/>
          </w:tcPr>
          <w:p w14:paraId="23834992" w14:textId="29EC1FE5" w:rsidR="00322448" w:rsidRPr="00B55C32" w:rsidRDefault="00322448" w:rsidP="00322448">
            <w:pPr>
              <w:jc w:val="center"/>
              <w:rPr>
                <w:sz w:val="20"/>
                <w:szCs w:val="20"/>
              </w:rPr>
            </w:pPr>
            <w:r>
              <w:rPr>
                <w:sz w:val="20"/>
                <w:szCs w:val="20"/>
              </w:rPr>
              <w:t>975,00</w:t>
            </w:r>
          </w:p>
        </w:tc>
        <w:tc>
          <w:tcPr>
            <w:tcW w:w="1701" w:type="dxa"/>
            <w:shd w:val="clear" w:color="auto" w:fill="auto"/>
            <w:noWrap/>
            <w:vAlign w:val="center"/>
          </w:tcPr>
          <w:p w14:paraId="7EAA3A68" w14:textId="6290676F" w:rsidR="00322448" w:rsidRPr="00B55C32" w:rsidRDefault="00322448" w:rsidP="00322448">
            <w:pPr>
              <w:jc w:val="center"/>
              <w:rPr>
                <w:sz w:val="20"/>
                <w:szCs w:val="20"/>
              </w:rPr>
            </w:pPr>
            <w:r>
              <w:rPr>
                <w:sz w:val="20"/>
                <w:szCs w:val="20"/>
              </w:rPr>
              <w:t>201,76</w:t>
            </w:r>
          </w:p>
        </w:tc>
        <w:tc>
          <w:tcPr>
            <w:tcW w:w="1269" w:type="dxa"/>
            <w:shd w:val="clear" w:color="auto" w:fill="auto"/>
            <w:vAlign w:val="center"/>
          </w:tcPr>
          <w:p w14:paraId="638F95D9" w14:textId="58DD05F5" w:rsidR="00322448" w:rsidRPr="00B55C32" w:rsidRDefault="00322448" w:rsidP="00322448">
            <w:pPr>
              <w:jc w:val="center"/>
              <w:rPr>
                <w:bCs/>
                <w:sz w:val="20"/>
                <w:szCs w:val="20"/>
              </w:rPr>
            </w:pPr>
            <w:r>
              <w:rPr>
                <w:sz w:val="20"/>
                <w:szCs w:val="20"/>
              </w:rPr>
              <w:t>20,69</w:t>
            </w:r>
          </w:p>
        </w:tc>
      </w:tr>
      <w:tr w:rsidR="00322448" w:rsidRPr="00B55C32" w14:paraId="220BCD63" w14:textId="77777777" w:rsidTr="00FC0AC6">
        <w:trPr>
          <w:trHeight w:val="20"/>
          <w:jc w:val="center"/>
        </w:trPr>
        <w:tc>
          <w:tcPr>
            <w:tcW w:w="5807" w:type="dxa"/>
            <w:gridSpan w:val="2"/>
            <w:shd w:val="clear" w:color="auto" w:fill="auto"/>
            <w:noWrap/>
            <w:vAlign w:val="center"/>
          </w:tcPr>
          <w:p w14:paraId="131B4411" w14:textId="1B03E027" w:rsidR="00322448" w:rsidRPr="00B55C32" w:rsidRDefault="00322448" w:rsidP="00322448">
            <w:pPr>
              <w:rPr>
                <w:b/>
                <w:bCs/>
                <w:sz w:val="20"/>
                <w:szCs w:val="20"/>
              </w:rPr>
            </w:pPr>
            <w:r w:rsidRPr="00B55C32">
              <w:rPr>
                <w:b/>
                <w:bCs/>
                <w:sz w:val="20"/>
                <w:szCs w:val="20"/>
              </w:rPr>
              <w:t>Izvor financiranja: 5</w:t>
            </w:r>
            <w:r w:rsidR="009822F6">
              <w:rPr>
                <w:b/>
                <w:bCs/>
                <w:sz w:val="20"/>
                <w:szCs w:val="20"/>
              </w:rPr>
              <w:t xml:space="preserve">4 </w:t>
            </w:r>
            <w:r w:rsidR="009822F6" w:rsidRPr="009822F6">
              <w:rPr>
                <w:b/>
                <w:bCs/>
                <w:sz w:val="20"/>
                <w:szCs w:val="20"/>
              </w:rPr>
              <w:t>Financiranje iz sredstava EU</w:t>
            </w:r>
          </w:p>
        </w:tc>
        <w:tc>
          <w:tcPr>
            <w:tcW w:w="1701" w:type="dxa"/>
            <w:shd w:val="clear" w:color="auto" w:fill="auto"/>
            <w:noWrap/>
            <w:vAlign w:val="center"/>
          </w:tcPr>
          <w:p w14:paraId="180EFC59" w14:textId="0E7B4703" w:rsidR="00322448" w:rsidRPr="008B400C" w:rsidRDefault="00322448" w:rsidP="00322448">
            <w:pPr>
              <w:jc w:val="center"/>
              <w:rPr>
                <w:b/>
                <w:bCs/>
                <w:sz w:val="20"/>
                <w:szCs w:val="20"/>
              </w:rPr>
            </w:pPr>
            <w:r w:rsidRPr="008B400C">
              <w:rPr>
                <w:b/>
                <w:bCs/>
                <w:sz w:val="20"/>
                <w:szCs w:val="20"/>
              </w:rPr>
              <w:t>7.500,00</w:t>
            </w:r>
          </w:p>
        </w:tc>
        <w:tc>
          <w:tcPr>
            <w:tcW w:w="1701" w:type="dxa"/>
            <w:shd w:val="clear" w:color="auto" w:fill="auto"/>
            <w:noWrap/>
            <w:vAlign w:val="center"/>
          </w:tcPr>
          <w:p w14:paraId="11F39057" w14:textId="2A5FED99" w:rsidR="00322448" w:rsidRPr="008B400C" w:rsidRDefault="00322448" w:rsidP="00322448">
            <w:pPr>
              <w:jc w:val="center"/>
              <w:rPr>
                <w:b/>
                <w:bCs/>
                <w:sz w:val="20"/>
                <w:szCs w:val="20"/>
              </w:rPr>
            </w:pPr>
            <w:r w:rsidRPr="008B400C">
              <w:rPr>
                <w:b/>
                <w:bCs/>
                <w:sz w:val="20"/>
                <w:szCs w:val="20"/>
              </w:rPr>
              <w:t>4.075,10</w:t>
            </w:r>
          </w:p>
        </w:tc>
        <w:tc>
          <w:tcPr>
            <w:tcW w:w="1269" w:type="dxa"/>
            <w:shd w:val="clear" w:color="auto" w:fill="auto"/>
            <w:vAlign w:val="center"/>
          </w:tcPr>
          <w:p w14:paraId="47F52150" w14:textId="3D2AC034" w:rsidR="00322448" w:rsidRPr="008B400C" w:rsidRDefault="00322448" w:rsidP="00322448">
            <w:pPr>
              <w:jc w:val="center"/>
              <w:rPr>
                <w:b/>
                <w:bCs/>
                <w:sz w:val="20"/>
                <w:szCs w:val="20"/>
              </w:rPr>
            </w:pPr>
            <w:r w:rsidRPr="008B400C">
              <w:rPr>
                <w:b/>
                <w:bCs/>
                <w:sz w:val="20"/>
                <w:szCs w:val="20"/>
              </w:rPr>
              <w:t>54,33</w:t>
            </w:r>
          </w:p>
        </w:tc>
      </w:tr>
      <w:tr w:rsidR="00322448" w:rsidRPr="00B55C32" w14:paraId="60628641" w14:textId="77777777" w:rsidTr="00FC0AC6">
        <w:trPr>
          <w:trHeight w:val="20"/>
          <w:jc w:val="center"/>
        </w:trPr>
        <w:tc>
          <w:tcPr>
            <w:tcW w:w="831" w:type="dxa"/>
            <w:shd w:val="clear" w:color="auto" w:fill="auto"/>
            <w:noWrap/>
            <w:vAlign w:val="center"/>
          </w:tcPr>
          <w:p w14:paraId="39D301D8" w14:textId="77777777" w:rsidR="00322448" w:rsidRPr="00B55C32" w:rsidRDefault="00322448" w:rsidP="00322448">
            <w:pPr>
              <w:jc w:val="center"/>
              <w:rPr>
                <w:bCs/>
                <w:sz w:val="20"/>
                <w:szCs w:val="20"/>
              </w:rPr>
            </w:pPr>
            <w:r w:rsidRPr="00B55C32">
              <w:rPr>
                <w:bCs/>
                <w:sz w:val="20"/>
                <w:szCs w:val="20"/>
              </w:rPr>
              <w:t>32</w:t>
            </w:r>
          </w:p>
        </w:tc>
        <w:tc>
          <w:tcPr>
            <w:tcW w:w="4976" w:type="dxa"/>
            <w:shd w:val="clear" w:color="auto" w:fill="auto"/>
            <w:noWrap/>
            <w:vAlign w:val="center"/>
          </w:tcPr>
          <w:p w14:paraId="6EFA7BC1" w14:textId="77777777" w:rsidR="00322448" w:rsidRPr="00B55C32" w:rsidRDefault="00322448" w:rsidP="00322448">
            <w:pPr>
              <w:rPr>
                <w:bCs/>
                <w:sz w:val="20"/>
                <w:szCs w:val="20"/>
              </w:rPr>
            </w:pPr>
            <w:r w:rsidRPr="00B55C32">
              <w:rPr>
                <w:bCs/>
                <w:sz w:val="20"/>
                <w:szCs w:val="20"/>
              </w:rPr>
              <w:t>Materijalni rashodi</w:t>
            </w:r>
          </w:p>
        </w:tc>
        <w:tc>
          <w:tcPr>
            <w:tcW w:w="1701" w:type="dxa"/>
            <w:shd w:val="clear" w:color="auto" w:fill="auto"/>
            <w:noWrap/>
            <w:vAlign w:val="center"/>
          </w:tcPr>
          <w:p w14:paraId="1A6A9579" w14:textId="34633CE8" w:rsidR="00322448" w:rsidRPr="00B55C32" w:rsidRDefault="00322448" w:rsidP="00322448">
            <w:pPr>
              <w:jc w:val="center"/>
              <w:rPr>
                <w:sz w:val="20"/>
                <w:szCs w:val="20"/>
              </w:rPr>
            </w:pPr>
            <w:r>
              <w:rPr>
                <w:sz w:val="20"/>
                <w:szCs w:val="20"/>
              </w:rPr>
              <w:t>7.500,00</w:t>
            </w:r>
          </w:p>
        </w:tc>
        <w:tc>
          <w:tcPr>
            <w:tcW w:w="1701" w:type="dxa"/>
            <w:shd w:val="clear" w:color="auto" w:fill="auto"/>
            <w:noWrap/>
            <w:vAlign w:val="center"/>
          </w:tcPr>
          <w:p w14:paraId="05F50E44" w14:textId="5E2469F8" w:rsidR="00322448" w:rsidRPr="00B55C32" w:rsidRDefault="00322448" w:rsidP="00322448">
            <w:pPr>
              <w:jc w:val="center"/>
              <w:rPr>
                <w:sz w:val="20"/>
                <w:szCs w:val="20"/>
              </w:rPr>
            </w:pPr>
            <w:r>
              <w:rPr>
                <w:sz w:val="20"/>
                <w:szCs w:val="20"/>
              </w:rPr>
              <w:t>4.075,10</w:t>
            </w:r>
          </w:p>
        </w:tc>
        <w:tc>
          <w:tcPr>
            <w:tcW w:w="1269" w:type="dxa"/>
            <w:shd w:val="clear" w:color="auto" w:fill="auto"/>
            <w:vAlign w:val="center"/>
          </w:tcPr>
          <w:p w14:paraId="2530E8DF" w14:textId="36023931" w:rsidR="00322448" w:rsidRPr="00B55C32" w:rsidRDefault="00322448" w:rsidP="00322448">
            <w:pPr>
              <w:jc w:val="center"/>
              <w:rPr>
                <w:bCs/>
                <w:sz w:val="20"/>
                <w:szCs w:val="20"/>
              </w:rPr>
            </w:pPr>
            <w:r>
              <w:rPr>
                <w:sz w:val="20"/>
                <w:szCs w:val="20"/>
              </w:rPr>
              <w:t>54,33</w:t>
            </w:r>
          </w:p>
        </w:tc>
      </w:tr>
      <w:tr w:rsidR="00430D13" w:rsidRPr="00B55C32" w14:paraId="2B0D730F" w14:textId="77777777" w:rsidTr="00FC0AC6">
        <w:trPr>
          <w:trHeight w:val="20"/>
          <w:jc w:val="center"/>
        </w:trPr>
        <w:tc>
          <w:tcPr>
            <w:tcW w:w="5807" w:type="dxa"/>
            <w:gridSpan w:val="2"/>
            <w:shd w:val="clear" w:color="auto" w:fill="auto"/>
            <w:noWrap/>
            <w:vAlign w:val="center"/>
          </w:tcPr>
          <w:p w14:paraId="3EC56440" w14:textId="403446E0" w:rsidR="00430D13" w:rsidRPr="00B55C32" w:rsidRDefault="00430D13" w:rsidP="00430D13">
            <w:pPr>
              <w:rPr>
                <w:b/>
                <w:sz w:val="20"/>
                <w:szCs w:val="20"/>
              </w:rPr>
            </w:pPr>
            <w:r w:rsidRPr="00B55C32">
              <w:rPr>
                <w:b/>
                <w:bCs/>
                <w:sz w:val="20"/>
                <w:szCs w:val="20"/>
              </w:rPr>
              <w:t>Aktivnost: A1013</w:t>
            </w:r>
            <w:r w:rsidR="00C5407A">
              <w:rPr>
                <w:b/>
                <w:bCs/>
                <w:sz w:val="20"/>
                <w:szCs w:val="20"/>
              </w:rPr>
              <w:t xml:space="preserve"> </w:t>
            </w:r>
            <w:r w:rsidRPr="00B55C32">
              <w:rPr>
                <w:b/>
                <w:bCs/>
                <w:sz w:val="20"/>
                <w:szCs w:val="20"/>
              </w:rPr>
              <w:t>- 15 Program učenja stranih jezika od prvog razreda</w:t>
            </w:r>
          </w:p>
        </w:tc>
        <w:tc>
          <w:tcPr>
            <w:tcW w:w="1701" w:type="dxa"/>
            <w:shd w:val="clear" w:color="auto" w:fill="auto"/>
            <w:noWrap/>
            <w:vAlign w:val="center"/>
          </w:tcPr>
          <w:p w14:paraId="35A3AFA9" w14:textId="5F5D32C8" w:rsidR="00430D13" w:rsidRPr="00430D13" w:rsidRDefault="00430D13" w:rsidP="00430D13">
            <w:pPr>
              <w:jc w:val="center"/>
              <w:rPr>
                <w:b/>
                <w:bCs/>
                <w:sz w:val="20"/>
                <w:szCs w:val="20"/>
              </w:rPr>
            </w:pPr>
            <w:r w:rsidRPr="00430D13">
              <w:rPr>
                <w:b/>
                <w:bCs/>
                <w:sz w:val="20"/>
                <w:szCs w:val="20"/>
              </w:rPr>
              <w:t>33.100,00</w:t>
            </w:r>
          </w:p>
        </w:tc>
        <w:tc>
          <w:tcPr>
            <w:tcW w:w="1701" w:type="dxa"/>
            <w:shd w:val="clear" w:color="auto" w:fill="auto"/>
            <w:noWrap/>
            <w:vAlign w:val="center"/>
          </w:tcPr>
          <w:p w14:paraId="6396BA03" w14:textId="157215F9" w:rsidR="00430D13" w:rsidRPr="00430D13" w:rsidRDefault="00430D13" w:rsidP="00430D13">
            <w:pPr>
              <w:jc w:val="center"/>
              <w:rPr>
                <w:b/>
                <w:bCs/>
                <w:sz w:val="20"/>
                <w:szCs w:val="20"/>
              </w:rPr>
            </w:pPr>
            <w:r w:rsidRPr="00430D13">
              <w:rPr>
                <w:b/>
                <w:bCs/>
                <w:sz w:val="20"/>
                <w:szCs w:val="20"/>
              </w:rPr>
              <w:t>22.841,79</w:t>
            </w:r>
          </w:p>
        </w:tc>
        <w:tc>
          <w:tcPr>
            <w:tcW w:w="1269" w:type="dxa"/>
            <w:shd w:val="clear" w:color="auto" w:fill="auto"/>
            <w:vAlign w:val="center"/>
          </w:tcPr>
          <w:p w14:paraId="286AFA34" w14:textId="54C1B9D6" w:rsidR="00430D13" w:rsidRPr="00430D13" w:rsidRDefault="00430D13" w:rsidP="00430D13">
            <w:pPr>
              <w:jc w:val="center"/>
              <w:rPr>
                <w:b/>
                <w:bCs/>
                <w:sz w:val="20"/>
                <w:szCs w:val="20"/>
              </w:rPr>
            </w:pPr>
            <w:r w:rsidRPr="00430D13">
              <w:rPr>
                <w:b/>
                <w:bCs/>
                <w:sz w:val="20"/>
                <w:szCs w:val="20"/>
              </w:rPr>
              <w:t>69,01</w:t>
            </w:r>
          </w:p>
        </w:tc>
      </w:tr>
      <w:tr w:rsidR="00430D13" w:rsidRPr="00B55C32" w14:paraId="6E8B65B5" w14:textId="77777777" w:rsidTr="00FC0AC6">
        <w:trPr>
          <w:trHeight w:val="20"/>
          <w:jc w:val="center"/>
        </w:trPr>
        <w:tc>
          <w:tcPr>
            <w:tcW w:w="5807" w:type="dxa"/>
            <w:gridSpan w:val="2"/>
            <w:shd w:val="clear" w:color="auto" w:fill="auto"/>
            <w:noWrap/>
            <w:vAlign w:val="center"/>
          </w:tcPr>
          <w:p w14:paraId="3E03DBF1" w14:textId="77777777" w:rsidR="00430D13" w:rsidRPr="00B55C32" w:rsidRDefault="00430D13" w:rsidP="00430D13">
            <w:pPr>
              <w:rPr>
                <w:b/>
                <w:bCs/>
                <w:sz w:val="20"/>
                <w:szCs w:val="20"/>
              </w:rPr>
            </w:pPr>
            <w:r w:rsidRPr="00B55C32">
              <w:rPr>
                <w:b/>
                <w:bCs/>
                <w:sz w:val="20"/>
                <w:szCs w:val="20"/>
              </w:rPr>
              <w:t>Izvor financiranja: 11 Opći prihodi i primitci</w:t>
            </w:r>
          </w:p>
        </w:tc>
        <w:tc>
          <w:tcPr>
            <w:tcW w:w="1701" w:type="dxa"/>
            <w:shd w:val="clear" w:color="auto" w:fill="auto"/>
            <w:noWrap/>
            <w:vAlign w:val="center"/>
          </w:tcPr>
          <w:p w14:paraId="3519900E" w14:textId="2703326A" w:rsidR="00430D13" w:rsidRPr="00430D13" w:rsidRDefault="00430D13" w:rsidP="00430D13">
            <w:pPr>
              <w:jc w:val="center"/>
              <w:rPr>
                <w:b/>
                <w:bCs/>
                <w:sz w:val="20"/>
                <w:szCs w:val="20"/>
              </w:rPr>
            </w:pPr>
            <w:r w:rsidRPr="00430D13">
              <w:rPr>
                <w:b/>
                <w:bCs/>
                <w:sz w:val="20"/>
                <w:szCs w:val="20"/>
              </w:rPr>
              <w:t>33.100,00</w:t>
            </w:r>
          </w:p>
        </w:tc>
        <w:tc>
          <w:tcPr>
            <w:tcW w:w="1701" w:type="dxa"/>
            <w:shd w:val="clear" w:color="auto" w:fill="auto"/>
            <w:noWrap/>
            <w:vAlign w:val="center"/>
          </w:tcPr>
          <w:p w14:paraId="30B84B51" w14:textId="40B1E705" w:rsidR="00430D13" w:rsidRPr="00430D13" w:rsidRDefault="00430D13" w:rsidP="00430D13">
            <w:pPr>
              <w:jc w:val="center"/>
              <w:rPr>
                <w:b/>
                <w:bCs/>
                <w:sz w:val="20"/>
                <w:szCs w:val="20"/>
              </w:rPr>
            </w:pPr>
            <w:r w:rsidRPr="00430D13">
              <w:rPr>
                <w:b/>
                <w:bCs/>
                <w:sz w:val="20"/>
                <w:szCs w:val="20"/>
              </w:rPr>
              <w:t>22.841,79</w:t>
            </w:r>
          </w:p>
        </w:tc>
        <w:tc>
          <w:tcPr>
            <w:tcW w:w="1269" w:type="dxa"/>
            <w:shd w:val="clear" w:color="auto" w:fill="auto"/>
            <w:vAlign w:val="center"/>
          </w:tcPr>
          <w:p w14:paraId="292E4149" w14:textId="03F894D8" w:rsidR="00430D13" w:rsidRPr="00430D13" w:rsidRDefault="00430D13" w:rsidP="00430D13">
            <w:pPr>
              <w:jc w:val="center"/>
              <w:rPr>
                <w:b/>
                <w:bCs/>
                <w:sz w:val="20"/>
                <w:szCs w:val="20"/>
              </w:rPr>
            </w:pPr>
            <w:r w:rsidRPr="00430D13">
              <w:rPr>
                <w:b/>
                <w:bCs/>
                <w:sz w:val="20"/>
                <w:szCs w:val="20"/>
              </w:rPr>
              <w:t>69,01</w:t>
            </w:r>
          </w:p>
        </w:tc>
      </w:tr>
      <w:tr w:rsidR="00C5407A" w:rsidRPr="00B55C32" w14:paraId="1C0116EE" w14:textId="77777777" w:rsidTr="00FC0AC6">
        <w:trPr>
          <w:trHeight w:val="20"/>
          <w:jc w:val="center"/>
        </w:trPr>
        <w:tc>
          <w:tcPr>
            <w:tcW w:w="831" w:type="dxa"/>
            <w:shd w:val="clear" w:color="auto" w:fill="auto"/>
            <w:noWrap/>
            <w:vAlign w:val="center"/>
          </w:tcPr>
          <w:p w14:paraId="74C9C8F0" w14:textId="77777777" w:rsidR="00C5407A" w:rsidRPr="00B55C32" w:rsidRDefault="00C5407A" w:rsidP="00C5407A">
            <w:pPr>
              <w:jc w:val="center"/>
              <w:rPr>
                <w:bCs/>
                <w:sz w:val="20"/>
                <w:szCs w:val="20"/>
              </w:rPr>
            </w:pPr>
            <w:r w:rsidRPr="00B55C32">
              <w:rPr>
                <w:bCs/>
                <w:sz w:val="20"/>
                <w:szCs w:val="20"/>
              </w:rPr>
              <w:t>31</w:t>
            </w:r>
          </w:p>
        </w:tc>
        <w:tc>
          <w:tcPr>
            <w:tcW w:w="4976" w:type="dxa"/>
            <w:shd w:val="clear" w:color="auto" w:fill="auto"/>
            <w:noWrap/>
            <w:vAlign w:val="center"/>
          </w:tcPr>
          <w:p w14:paraId="7C2E8683" w14:textId="77777777" w:rsidR="00C5407A" w:rsidRPr="00B55C32" w:rsidRDefault="00C5407A" w:rsidP="00C5407A">
            <w:pPr>
              <w:rPr>
                <w:bCs/>
                <w:sz w:val="20"/>
                <w:szCs w:val="20"/>
              </w:rPr>
            </w:pPr>
            <w:r w:rsidRPr="00B55C32">
              <w:rPr>
                <w:bCs/>
                <w:sz w:val="20"/>
                <w:szCs w:val="20"/>
              </w:rPr>
              <w:t>Rashodi za zaposlene</w:t>
            </w:r>
          </w:p>
        </w:tc>
        <w:tc>
          <w:tcPr>
            <w:tcW w:w="1701" w:type="dxa"/>
            <w:shd w:val="clear" w:color="auto" w:fill="auto"/>
            <w:noWrap/>
            <w:vAlign w:val="center"/>
          </w:tcPr>
          <w:p w14:paraId="1FEB3C03" w14:textId="5D5F5463" w:rsidR="00C5407A" w:rsidRPr="00B55C32" w:rsidRDefault="00C5407A" w:rsidP="00C5407A">
            <w:pPr>
              <w:jc w:val="center"/>
              <w:rPr>
                <w:sz w:val="20"/>
                <w:szCs w:val="20"/>
              </w:rPr>
            </w:pPr>
            <w:r>
              <w:rPr>
                <w:sz w:val="20"/>
                <w:szCs w:val="20"/>
              </w:rPr>
              <w:t>33.000,00</w:t>
            </w:r>
          </w:p>
        </w:tc>
        <w:tc>
          <w:tcPr>
            <w:tcW w:w="1701" w:type="dxa"/>
            <w:shd w:val="clear" w:color="auto" w:fill="auto"/>
            <w:noWrap/>
            <w:vAlign w:val="center"/>
          </w:tcPr>
          <w:p w14:paraId="1E6A12A3" w14:textId="2D354F9B" w:rsidR="00C5407A" w:rsidRPr="00B55C32" w:rsidRDefault="00C5407A" w:rsidP="00C5407A">
            <w:pPr>
              <w:jc w:val="center"/>
              <w:rPr>
                <w:sz w:val="20"/>
                <w:szCs w:val="20"/>
              </w:rPr>
            </w:pPr>
            <w:r>
              <w:rPr>
                <w:sz w:val="20"/>
                <w:szCs w:val="20"/>
              </w:rPr>
              <w:t>22.841,78</w:t>
            </w:r>
          </w:p>
        </w:tc>
        <w:tc>
          <w:tcPr>
            <w:tcW w:w="1269" w:type="dxa"/>
            <w:shd w:val="clear" w:color="auto" w:fill="auto"/>
            <w:vAlign w:val="center"/>
          </w:tcPr>
          <w:p w14:paraId="6659BEFE" w14:textId="713BA786" w:rsidR="00C5407A" w:rsidRPr="00B55C32" w:rsidRDefault="00C5407A" w:rsidP="00C5407A">
            <w:pPr>
              <w:jc w:val="center"/>
              <w:rPr>
                <w:sz w:val="20"/>
                <w:szCs w:val="20"/>
              </w:rPr>
            </w:pPr>
            <w:r>
              <w:rPr>
                <w:sz w:val="20"/>
                <w:szCs w:val="20"/>
              </w:rPr>
              <w:t>69,22</w:t>
            </w:r>
          </w:p>
        </w:tc>
      </w:tr>
      <w:tr w:rsidR="00C5407A" w:rsidRPr="00B55C32" w14:paraId="0E4DE286" w14:textId="77777777" w:rsidTr="00FC0AC6">
        <w:trPr>
          <w:trHeight w:val="20"/>
          <w:jc w:val="center"/>
        </w:trPr>
        <w:tc>
          <w:tcPr>
            <w:tcW w:w="831" w:type="dxa"/>
            <w:shd w:val="clear" w:color="auto" w:fill="auto"/>
            <w:noWrap/>
            <w:vAlign w:val="center"/>
          </w:tcPr>
          <w:p w14:paraId="5F5F0D10" w14:textId="77777777" w:rsidR="00C5407A" w:rsidRPr="00B55C32" w:rsidRDefault="00C5407A" w:rsidP="00C5407A">
            <w:pPr>
              <w:jc w:val="center"/>
              <w:rPr>
                <w:bCs/>
                <w:sz w:val="20"/>
                <w:szCs w:val="20"/>
              </w:rPr>
            </w:pPr>
            <w:r w:rsidRPr="00B55C32">
              <w:rPr>
                <w:bCs/>
                <w:sz w:val="20"/>
                <w:szCs w:val="20"/>
              </w:rPr>
              <w:t>32</w:t>
            </w:r>
          </w:p>
        </w:tc>
        <w:tc>
          <w:tcPr>
            <w:tcW w:w="4976" w:type="dxa"/>
            <w:shd w:val="clear" w:color="auto" w:fill="auto"/>
            <w:noWrap/>
            <w:vAlign w:val="center"/>
          </w:tcPr>
          <w:p w14:paraId="5C8503BD" w14:textId="77777777" w:rsidR="00C5407A" w:rsidRPr="00B55C32" w:rsidRDefault="00C5407A" w:rsidP="00C5407A">
            <w:pPr>
              <w:rPr>
                <w:bCs/>
                <w:sz w:val="20"/>
                <w:szCs w:val="20"/>
              </w:rPr>
            </w:pPr>
            <w:r w:rsidRPr="00B55C32">
              <w:rPr>
                <w:bCs/>
                <w:sz w:val="20"/>
                <w:szCs w:val="20"/>
              </w:rPr>
              <w:t>Materijalni rashodi</w:t>
            </w:r>
          </w:p>
        </w:tc>
        <w:tc>
          <w:tcPr>
            <w:tcW w:w="1701" w:type="dxa"/>
            <w:shd w:val="clear" w:color="auto" w:fill="auto"/>
            <w:noWrap/>
            <w:vAlign w:val="center"/>
          </w:tcPr>
          <w:p w14:paraId="75ED5D32" w14:textId="633AE77B" w:rsidR="00C5407A" w:rsidRPr="00B55C32" w:rsidRDefault="00C5407A" w:rsidP="00C5407A">
            <w:pPr>
              <w:jc w:val="center"/>
              <w:rPr>
                <w:sz w:val="20"/>
                <w:szCs w:val="20"/>
              </w:rPr>
            </w:pPr>
            <w:r>
              <w:rPr>
                <w:sz w:val="20"/>
                <w:szCs w:val="20"/>
              </w:rPr>
              <w:t>100,00</w:t>
            </w:r>
          </w:p>
        </w:tc>
        <w:tc>
          <w:tcPr>
            <w:tcW w:w="1701" w:type="dxa"/>
            <w:shd w:val="clear" w:color="auto" w:fill="auto"/>
            <w:noWrap/>
            <w:vAlign w:val="center"/>
          </w:tcPr>
          <w:p w14:paraId="2E1D4AD1" w14:textId="65CF407C" w:rsidR="00C5407A" w:rsidRPr="00B55C32" w:rsidRDefault="00C5407A" w:rsidP="00C5407A">
            <w:pPr>
              <w:jc w:val="center"/>
              <w:rPr>
                <w:sz w:val="20"/>
                <w:szCs w:val="20"/>
              </w:rPr>
            </w:pPr>
            <w:r>
              <w:rPr>
                <w:sz w:val="20"/>
                <w:szCs w:val="20"/>
              </w:rPr>
              <w:t>0,01</w:t>
            </w:r>
          </w:p>
        </w:tc>
        <w:tc>
          <w:tcPr>
            <w:tcW w:w="1269" w:type="dxa"/>
            <w:shd w:val="clear" w:color="auto" w:fill="auto"/>
            <w:vAlign w:val="center"/>
          </w:tcPr>
          <w:p w14:paraId="34CBECF2" w14:textId="5AE9B6FA" w:rsidR="00C5407A" w:rsidRPr="00B55C32" w:rsidRDefault="00C5407A" w:rsidP="00C5407A">
            <w:pPr>
              <w:jc w:val="center"/>
              <w:rPr>
                <w:sz w:val="20"/>
                <w:szCs w:val="20"/>
              </w:rPr>
            </w:pPr>
            <w:r>
              <w:rPr>
                <w:sz w:val="20"/>
                <w:szCs w:val="20"/>
              </w:rPr>
              <w:t>0,01</w:t>
            </w:r>
          </w:p>
        </w:tc>
      </w:tr>
      <w:tr w:rsidR="00B10852" w:rsidRPr="00B55C32" w14:paraId="31C78DB2" w14:textId="77777777" w:rsidTr="00FC0AC6">
        <w:trPr>
          <w:trHeight w:val="20"/>
          <w:jc w:val="center"/>
        </w:trPr>
        <w:tc>
          <w:tcPr>
            <w:tcW w:w="5807" w:type="dxa"/>
            <w:gridSpan w:val="2"/>
            <w:shd w:val="clear" w:color="auto" w:fill="auto"/>
            <w:noWrap/>
            <w:vAlign w:val="center"/>
          </w:tcPr>
          <w:p w14:paraId="244E6522" w14:textId="5AA9D3EE" w:rsidR="00B10852" w:rsidRPr="00B55C32" w:rsidRDefault="00B10852" w:rsidP="00B10852">
            <w:pPr>
              <w:rPr>
                <w:b/>
                <w:bCs/>
                <w:sz w:val="20"/>
                <w:szCs w:val="20"/>
              </w:rPr>
            </w:pPr>
            <w:r w:rsidRPr="00B55C32">
              <w:rPr>
                <w:b/>
                <w:bCs/>
                <w:sz w:val="20"/>
                <w:szCs w:val="20"/>
              </w:rPr>
              <w:t>Aktivnost: A1013</w:t>
            </w:r>
            <w:r>
              <w:rPr>
                <w:b/>
                <w:bCs/>
                <w:sz w:val="20"/>
                <w:szCs w:val="20"/>
              </w:rPr>
              <w:t xml:space="preserve"> </w:t>
            </w:r>
            <w:r w:rsidRPr="00B55C32">
              <w:rPr>
                <w:b/>
                <w:bCs/>
                <w:sz w:val="20"/>
                <w:szCs w:val="20"/>
              </w:rPr>
              <w:t>-</w:t>
            </w:r>
            <w:r>
              <w:rPr>
                <w:b/>
                <w:bCs/>
                <w:sz w:val="20"/>
                <w:szCs w:val="20"/>
              </w:rPr>
              <w:t xml:space="preserve"> </w:t>
            </w:r>
            <w:r w:rsidRPr="00B55C32">
              <w:rPr>
                <w:b/>
                <w:bCs/>
                <w:sz w:val="20"/>
                <w:szCs w:val="20"/>
              </w:rPr>
              <w:t>23 Program pomoćnika u nastavi</w:t>
            </w:r>
          </w:p>
        </w:tc>
        <w:tc>
          <w:tcPr>
            <w:tcW w:w="1701" w:type="dxa"/>
            <w:shd w:val="clear" w:color="auto" w:fill="auto"/>
            <w:noWrap/>
            <w:vAlign w:val="center"/>
          </w:tcPr>
          <w:p w14:paraId="6E8A8F55" w14:textId="1964D5CB" w:rsidR="00B10852" w:rsidRPr="00B10852" w:rsidRDefault="00B10852" w:rsidP="00B10852">
            <w:pPr>
              <w:jc w:val="center"/>
              <w:rPr>
                <w:b/>
                <w:bCs/>
                <w:sz w:val="20"/>
                <w:szCs w:val="20"/>
              </w:rPr>
            </w:pPr>
            <w:r w:rsidRPr="00B10852">
              <w:rPr>
                <w:b/>
                <w:bCs/>
                <w:sz w:val="20"/>
                <w:szCs w:val="20"/>
              </w:rPr>
              <w:t>129.900,00</w:t>
            </w:r>
          </w:p>
        </w:tc>
        <w:tc>
          <w:tcPr>
            <w:tcW w:w="1701" w:type="dxa"/>
            <w:shd w:val="clear" w:color="auto" w:fill="auto"/>
            <w:noWrap/>
            <w:vAlign w:val="center"/>
          </w:tcPr>
          <w:p w14:paraId="54A9A2BE" w14:textId="4C6A9653" w:rsidR="00B10852" w:rsidRPr="00B10852" w:rsidRDefault="00B10852" w:rsidP="00B10852">
            <w:pPr>
              <w:jc w:val="center"/>
              <w:rPr>
                <w:b/>
                <w:bCs/>
                <w:sz w:val="20"/>
                <w:szCs w:val="20"/>
              </w:rPr>
            </w:pPr>
            <w:r w:rsidRPr="00B10852">
              <w:rPr>
                <w:b/>
                <w:bCs/>
                <w:sz w:val="20"/>
                <w:szCs w:val="20"/>
              </w:rPr>
              <w:t>104.165,90</w:t>
            </w:r>
          </w:p>
        </w:tc>
        <w:tc>
          <w:tcPr>
            <w:tcW w:w="1269" w:type="dxa"/>
            <w:shd w:val="clear" w:color="auto" w:fill="auto"/>
            <w:vAlign w:val="center"/>
          </w:tcPr>
          <w:p w14:paraId="0AD53E66" w14:textId="3015D63B" w:rsidR="00B10852" w:rsidRPr="00B10852" w:rsidRDefault="00B10852" w:rsidP="00B10852">
            <w:pPr>
              <w:jc w:val="center"/>
              <w:rPr>
                <w:b/>
                <w:bCs/>
                <w:sz w:val="20"/>
                <w:szCs w:val="20"/>
              </w:rPr>
            </w:pPr>
            <w:r w:rsidRPr="00B10852">
              <w:rPr>
                <w:b/>
                <w:bCs/>
                <w:sz w:val="20"/>
                <w:szCs w:val="20"/>
              </w:rPr>
              <w:t>80,19</w:t>
            </w:r>
          </w:p>
        </w:tc>
      </w:tr>
      <w:tr w:rsidR="00B10852" w:rsidRPr="00B55C32" w14:paraId="5AE37DD7" w14:textId="77777777" w:rsidTr="00FC0AC6">
        <w:trPr>
          <w:trHeight w:val="20"/>
          <w:jc w:val="center"/>
        </w:trPr>
        <w:tc>
          <w:tcPr>
            <w:tcW w:w="5807" w:type="dxa"/>
            <w:gridSpan w:val="2"/>
            <w:shd w:val="clear" w:color="auto" w:fill="auto"/>
            <w:noWrap/>
            <w:vAlign w:val="center"/>
          </w:tcPr>
          <w:p w14:paraId="4F93B9CF" w14:textId="77777777" w:rsidR="00B10852" w:rsidRPr="00B55C32" w:rsidRDefault="00B10852" w:rsidP="00B10852">
            <w:pPr>
              <w:rPr>
                <w:b/>
                <w:bCs/>
                <w:sz w:val="20"/>
                <w:szCs w:val="20"/>
              </w:rPr>
            </w:pPr>
            <w:r w:rsidRPr="00B55C32">
              <w:rPr>
                <w:b/>
                <w:bCs/>
                <w:sz w:val="20"/>
                <w:szCs w:val="20"/>
              </w:rPr>
              <w:t>Izvor financiranja: 11 Opći prihodi i primitci</w:t>
            </w:r>
          </w:p>
        </w:tc>
        <w:tc>
          <w:tcPr>
            <w:tcW w:w="1701" w:type="dxa"/>
            <w:shd w:val="clear" w:color="auto" w:fill="auto"/>
            <w:noWrap/>
            <w:vAlign w:val="center"/>
          </w:tcPr>
          <w:p w14:paraId="714C135C" w14:textId="69B31CD0" w:rsidR="00B10852" w:rsidRPr="00B10852" w:rsidRDefault="00B10852" w:rsidP="00B10852">
            <w:pPr>
              <w:jc w:val="center"/>
              <w:rPr>
                <w:b/>
                <w:bCs/>
                <w:sz w:val="20"/>
                <w:szCs w:val="20"/>
              </w:rPr>
            </w:pPr>
            <w:r w:rsidRPr="00B10852">
              <w:rPr>
                <w:b/>
                <w:bCs/>
                <w:sz w:val="20"/>
                <w:szCs w:val="20"/>
              </w:rPr>
              <w:t>19.485,00</w:t>
            </w:r>
          </w:p>
        </w:tc>
        <w:tc>
          <w:tcPr>
            <w:tcW w:w="1701" w:type="dxa"/>
            <w:shd w:val="clear" w:color="auto" w:fill="auto"/>
            <w:noWrap/>
            <w:vAlign w:val="center"/>
          </w:tcPr>
          <w:p w14:paraId="0E8FB679" w14:textId="1765567E" w:rsidR="00B10852" w:rsidRPr="00B10852" w:rsidRDefault="00B10852" w:rsidP="00B10852">
            <w:pPr>
              <w:jc w:val="center"/>
              <w:rPr>
                <w:b/>
                <w:bCs/>
                <w:sz w:val="20"/>
                <w:szCs w:val="20"/>
              </w:rPr>
            </w:pPr>
            <w:r w:rsidRPr="00B10852">
              <w:rPr>
                <w:b/>
                <w:bCs/>
                <w:sz w:val="20"/>
                <w:szCs w:val="20"/>
              </w:rPr>
              <w:t>104.165,90</w:t>
            </w:r>
          </w:p>
        </w:tc>
        <w:tc>
          <w:tcPr>
            <w:tcW w:w="1269" w:type="dxa"/>
            <w:shd w:val="clear" w:color="auto" w:fill="auto"/>
            <w:vAlign w:val="center"/>
          </w:tcPr>
          <w:p w14:paraId="3A57F1C9" w14:textId="25B3EE13" w:rsidR="00B10852" w:rsidRPr="00B10852" w:rsidRDefault="00B10852" w:rsidP="00B10852">
            <w:pPr>
              <w:jc w:val="center"/>
              <w:rPr>
                <w:b/>
                <w:bCs/>
                <w:sz w:val="20"/>
                <w:szCs w:val="20"/>
              </w:rPr>
            </w:pPr>
            <w:r w:rsidRPr="00B10852">
              <w:rPr>
                <w:b/>
                <w:bCs/>
                <w:sz w:val="20"/>
                <w:szCs w:val="20"/>
              </w:rPr>
              <w:t>534,60</w:t>
            </w:r>
          </w:p>
        </w:tc>
      </w:tr>
      <w:tr w:rsidR="00B10852" w:rsidRPr="00B55C32" w14:paraId="526D8A34" w14:textId="77777777" w:rsidTr="00FC0AC6">
        <w:trPr>
          <w:trHeight w:val="20"/>
          <w:jc w:val="center"/>
        </w:trPr>
        <w:tc>
          <w:tcPr>
            <w:tcW w:w="831" w:type="dxa"/>
            <w:shd w:val="clear" w:color="auto" w:fill="auto"/>
            <w:noWrap/>
            <w:vAlign w:val="center"/>
          </w:tcPr>
          <w:p w14:paraId="645F886E" w14:textId="77777777" w:rsidR="00B10852" w:rsidRPr="00B55C32" w:rsidRDefault="00B10852" w:rsidP="00B10852">
            <w:pPr>
              <w:jc w:val="center"/>
              <w:rPr>
                <w:bCs/>
                <w:sz w:val="20"/>
                <w:szCs w:val="20"/>
              </w:rPr>
            </w:pPr>
            <w:r w:rsidRPr="00B55C32">
              <w:rPr>
                <w:bCs/>
                <w:sz w:val="20"/>
                <w:szCs w:val="20"/>
              </w:rPr>
              <w:t>31</w:t>
            </w:r>
          </w:p>
        </w:tc>
        <w:tc>
          <w:tcPr>
            <w:tcW w:w="4976" w:type="dxa"/>
            <w:shd w:val="clear" w:color="auto" w:fill="auto"/>
            <w:noWrap/>
            <w:vAlign w:val="center"/>
          </w:tcPr>
          <w:p w14:paraId="4001D04F" w14:textId="77777777" w:rsidR="00B10852" w:rsidRPr="00B55C32" w:rsidRDefault="00B10852" w:rsidP="00B10852">
            <w:pPr>
              <w:rPr>
                <w:bCs/>
                <w:sz w:val="20"/>
                <w:szCs w:val="20"/>
              </w:rPr>
            </w:pPr>
            <w:r w:rsidRPr="00B55C32">
              <w:rPr>
                <w:bCs/>
                <w:sz w:val="20"/>
                <w:szCs w:val="20"/>
              </w:rPr>
              <w:t>Rashodi za zaposlene</w:t>
            </w:r>
          </w:p>
        </w:tc>
        <w:tc>
          <w:tcPr>
            <w:tcW w:w="1701" w:type="dxa"/>
            <w:shd w:val="clear" w:color="auto" w:fill="auto"/>
            <w:noWrap/>
            <w:vAlign w:val="center"/>
          </w:tcPr>
          <w:p w14:paraId="20A13334" w14:textId="5AAACF72" w:rsidR="00B10852" w:rsidRPr="00B55C32" w:rsidRDefault="00B10852" w:rsidP="00B10852">
            <w:pPr>
              <w:jc w:val="center"/>
              <w:rPr>
                <w:sz w:val="20"/>
                <w:szCs w:val="20"/>
              </w:rPr>
            </w:pPr>
            <w:r>
              <w:rPr>
                <w:sz w:val="20"/>
                <w:szCs w:val="20"/>
              </w:rPr>
              <w:t>18.450,00</w:t>
            </w:r>
          </w:p>
        </w:tc>
        <w:tc>
          <w:tcPr>
            <w:tcW w:w="1701" w:type="dxa"/>
            <w:shd w:val="clear" w:color="auto" w:fill="auto"/>
            <w:noWrap/>
            <w:vAlign w:val="center"/>
          </w:tcPr>
          <w:p w14:paraId="633616D3" w14:textId="65E53369" w:rsidR="00B10852" w:rsidRPr="00B55C32" w:rsidRDefault="00B10852" w:rsidP="00B10852">
            <w:pPr>
              <w:jc w:val="center"/>
              <w:rPr>
                <w:sz w:val="20"/>
                <w:szCs w:val="20"/>
              </w:rPr>
            </w:pPr>
            <w:r>
              <w:rPr>
                <w:sz w:val="20"/>
                <w:szCs w:val="20"/>
              </w:rPr>
              <w:t>98.771,06</w:t>
            </w:r>
          </w:p>
        </w:tc>
        <w:tc>
          <w:tcPr>
            <w:tcW w:w="1269" w:type="dxa"/>
            <w:shd w:val="clear" w:color="auto" w:fill="auto"/>
            <w:vAlign w:val="center"/>
          </w:tcPr>
          <w:p w14:paraId="2D167AB0" w14:textId="24F22BAC" w:rsidR="00B10852" w:rsidRPr="00B55C32" w:rsidRDefault="00B10852" w:rsidP="00B10852">
            <w:pPr>
              <w:jc w:val="center"/>
              <w:rPr>
                <w:bCs/>
                <w:sz w:val="20"/>
                <w:szCs w:val="20"/>
              </w:rPr>
            </w:pPr>
            <w:r>
              <w:rPr>
                <w:sz w:val="20"/>
                <w:szCs w:val="20"/>
              </w:rPr>
              <w:t>535,34</w:t>
            </w:r>
          </w:p>
        </w:tc>
      </w:tr>
      <w:tr w:rsidR="00B10852" w:rsidRPr="00B55C32" w14:paraId="2AD90A62" w14:textId="77777777" w:rsidTr="00FC0AC6">
        <w:trPr>
          <w:trHeight w:val="20"/>
          <w:jc w:val="center"/>
        </w:trPr>
        <w:tc>
          <w:tcPr>
            <w:tcW w:w="831" w:type="dxa"/>
            <w:shd w:val="clear" w:color="auto" w:fill="auto"/>
            <w:noWrap/>
            <w:vAlign w:val="center"/>
            <w:hideMark/>
          </w:tcPr>
          <w:p w14:paraId="54E38695" w14:textId="77777777" w:rsidR="00B10852" w:rsidRPr="00B55C32" w:rsidRDefault="00B10852" w:rsidP="00B10852">
            <w:pPr>
              <w:jc w:val="center"/>
              <w:rPr>
                <w:bCs/>
                <w:sz w:val="20"/>
                <w:szCs w:val="20"/>
              </w:rPr>
            </w:pPr>
            <w:r w:rsidRPr="00B55C32">
              <w:rPr>
                <w:bCs/>
                <w:sz w:val="20"/>
                <w:szCs w:val="20"/>
              </w:rPr>
              <w:t>32</w:t>
            </w:r>
          </w:p>
        </w:tc>
        <w:tc>
          <w:tcPr>
            <w:tcW w:w="4976" w:type="dxa"/>
            <w:shd w:val="clear" w:color="auto" w:fill="auto"/>
            <w:noWrap/>
            <w:vAlign w:val="center"/>
            <w:hideMark/>
          </w:tcPr>
          <w:p w14:paraId="37AEEA6E" w14:textId="77777777" w:rsidR="00B10852" w:rsidRPr="00B55C32" w:rsidRDefault="00B10852" w:rsidP="00B10852">
            <w:pPr>
              <w:rPr>
                <w:bCs/>
                <w:sz w:val="20"/>
                <w:szCs w:val="20"/>
              </w:rPr>
            </w:pPr>
            <w:r w:rsidRPr="00B55C32">
              <w:rPr>
                <w:bCs/>
                <w:sz w:val="20"/>
                <w:szCs w:val="20"/>
              </w:rPr>
              <w:t>Materijalni rashodi</w:t>
            </w:r>
          </w:p>
        </w:tc>
        <w:tc>
          <w:tcPr>
            <w:tcW w:w="1701" w:type="dxa"/>
            <w:shd w:val="clear" w:color="auto" w:fill="auto"/>
            <w:noWrap/>
            <w:vAlign w:val="center"/>
          </w:tcPr>
          <w:p w14:paraId="4C6451CE" w14:textId="3C96081D" w:rsidR="00B10852" w:rsidRPr="00B55C32" w:rsidRDefault="00B10852" w:rsidP="00B10852">
            <w:pPr>
              <w:jc w:val="center"/>
              <w:rPr>
                <w:sz w:val="20"/>
                <w:szCs w:val="20"/>
              </w:rPr>
            </w:pPr>
            <w:r>
              <w:rPr>
                <w:sz w:val="20"/>
                <w:szCs w:val="20"/>
              </w:rPr>
              <w:t>1.035,00</w:t>
            </w:r>
          </w:p>
        </w:tc>
        <w:tc>
          <w:tcPr>
            <w:tcW w:w="1701" w:type="dxa"/>
            <w:shd w:val="clear" w:color="auto" w:fill="auto"/>
            <w:noWrap/>
            <w:vAlign w:val="center"/>
          </w:tcPr>
          <w:p w14:paraId="3FA32F7E" w14:textId="62C20C96" w:rsidR="00B10852" w:rsidRPr="00B55C32" w:rsidRDefault="00B10852" w:rsidP="00B10852">
            <w:pPr>
              <w:jc w:val="center"/>
              <w:rPr>
                <w:sz w:val="20"/>
                <w:szCs w:val="20"/>
              </w:rPr>
            </w:pPr>
            <w:r>
              <w:rPr>
                <w:sz w:val="20"/>
                <w:szCs w:val="20"/>
              </w:rPr>
              <w:t>5.394,84</w:t>
            </w:r>
          </w:p>
        </w:tc>
        <w:tc>
          <w:tcPr>
            <w:tcW w:w="1269" w:type="dxa"/>
            <w:shd w:val="clear" w:color="auto" w:fill="auto"/>
            <w:vAlign w:val="center"/>
          </w:tcPr>
          <w:p w14:paraId="7261BE93" w14:textId="4969BE58" w:rsidR="00B10852" w:rsidRPr="00B55C32" w:rsidRDefault="00B10852" w:rsidP="00B10852">
            <w:pPr>
              <w:jc w:val="center"/>
              <w:rPr>
                <w:bCs/>
                <w:sz w:val="20"/>
                <w:szCs w:val="20"/>
              </w:rPr>
            </w:pPr>
            <w:r>
              <w:rPr>
                <w:sz w:val="20"/>
                <w:szCs w:val="20"/>
              </w:rPr>
              <w:t>521,24</w:t>
            </w:r>
          </w:p>
        </w:tc>
      </w:tr>
      <w:tr w:rsidR="00B10852" w:rsidRPr="00B55C32" w14:paraId="00BC52FE" w14:textId="77777777" w:rsidTr="00FC0AC6">
        <w:trPr>
          <w:trHeight w:val="20"/>
          <w:jc w:val="center"/>
        </w:trPr>
        <w:tc>
          <w:tcPr>
            <w:tcW w:w="5807" w:type="dxa"/>
            <w:gridSpan w:val="2"/>
            <w:shd w:val="clear" w:color="auto" w:fill="auto"/>
            <w:noWrap/>
            <w:vAlign w:val="center"/>
          </w:tcPr>
          <w:p w14:paraId="33398875" w14:textId="6CBD347C" w:rsidR="00B10852" w:rsidRPr="00B55C32" w:rsidRDefault="00B10852" w:rsidP="00B10852">
            <w:pPr>
              <w:rPr>
                <w:b/>
                <w:bCs/>
                <w:sz w:val="20"/>
                <w:szCs w:val="20"/>
              </w:rPr>
            </w:pPr>
            <w:r w:rsidRPr="00B55C32">
              <w:rPr>
                <w:b/>
                <w:bCs/>
                <w:sz w:val="20"/>
                <w:szCs w:val="20"/>
              </w:rPr>
              <w:t>Izvor financiranja: 5</w:t>
            </w:r>
            <w:r>
              <w:rPr>
                <w:b/>
                <w:bCs/>
                <w:sz w:val="20"/>
                <w:szCs w:val="20"/>
              </w:rPr>
              <w:t>1</w:t>
            </w:r>
            <w:r w:rsidRPr="00B55C32">
              <w:rPr>
                <w:b/>
                <w:bCs/>
                <w:sz w:val="20"/>
                <w:szCs w:val="20"/>
              </w:rPr>
              <w:t xml:space="preserve"> </w:t>
            </w:r>
            <w:r>
              <w:rPr>
                <w:b/>
                <w:bCs/>
                <w:sz w:val="20"/>
                <w:szCs w:val="20"/>
              </w:rPr>
              <w:t>Tekuće p</w:t>
            </w:r>
            <w:r w:rsidRPr="00B55C32">
              <w:rPr>
                <w:b/>
                <w:bCs/>
                <w:sz w:val="20"/>
                <w:szCs w:val="20"/>
              </w:rPr>
              <w:t>omoći</w:t>
            </w:r>
          </w:p>
        </w:tc>
        <w:tc>
          <w:tcPr>
            <w:tcW w:w="1701" w:type="dxa"/>
            <w:shd w:val="clear" w:color="auto" w:fill="auto"/>
            <w:noWrap/>
            <w:vAlign w:val="center"/>
          </w:tcPr>
          <w:p w14:paraId="4134D19C" w14:textId="05F6DFB2" w:rsidR="00B10852" w:rsidRPr="00B10852" w:rsidRDefault="00B10852" w:rsidP="00B10852">
            <w:pPr>
              <w:jc w:val="center"/>
              <w:rPr>
                <w:b/>
                <w:bCs/>
                <w:sz w:val="20"/>
                <w:szCs w:val="20"/>
              </w:rPr>
            </w:pPr>
            <w:r w:rsidRPr="00B10852">
              <w:rPr>
                <w:b/>
                <w:bCs/>
                <w:sz w:val="20"/>
                <w:szCs w:val="20"/>
              </w:rPr>
              <w:t>16.562,25</w:t>
            </w:r>
          </w:p>
        </w:tc>
        <w:tc>
          <w:tcPr>
            <w:tcW w:w="1701" w:type="dxa"/>
            <w:shd w:val="clear" w:color="auto" w:fill="auto"/>
            <w:noWrap/>
            <w:vAlign w:val="center"/>
          </w:tcPr>
          <w:p w14:paraId="225A3719" w14:textId="6AF05041" w:rsidR="00B10852" w:rsidRPr="00B10852" w:rsidRDefault="00B10852" w:rsidP="00B10852">
            <w:pPr>
              <w:jc w:val="center"/>
              <w:rPr>
                <w:b/>
                <w:bCs/>
                <w:sz w:val="20"/>
                <w:szCs w:val="20"/>
              </w:rPr>
            </w:pPr>
            <w:r w:rsidRPr="00B10852">
              <w:rPr>
                <w:b/>
                <w:bCs/>
                <w:sz w:val="20"/>
                <w:szCs w:val="20"/>
              </w:rPr>
              <w:t>0,00</w:t>
            </w:r>
          </w:p>
        </w:tc>
        <w:tc>
          <w:tcPr>
            <w:tcW w:w="1269" w:type="dxa"/>
            <w:shd w:val="clear" w:color="auto" w:fill="auto"/>
            <w:vAlign w:val="center"/>
          </w:tcPr>
          <w:p w14:paraId="7A00835C" w14:textId="2043CE58" w:rsidR="00B10852" w:rsidRPr="00B10852" w:rsidRDefault="00B10852" w:rsidP="00B10852">
            <w:pPr>
              <w:jc w:val="center"/>
              <w:rPr>
                <w:b/>
                <w:bCs/>
                <w:sz w:val="20"/>
                <w:szCs w:val="20"/>
              </w:rPr>
            </w:pPr>
            <w:r w:rsidRPr="00B10852">
              <w:rPr>
                <w:b/>
                <w:bCs/>
                <w:sz w:val="20"/>
                <w:szCs w:val="20"/>
              </w:rPr>
              <w:t>0,00</w:t>
            </w:r>
          </w:p>
        </w:tc>
      </w:tr>
      <w:tr w:rsidR="00B10852" w:rsidRPr="00B55C32" w14:paraId="401C0DB0" w14:textId="77777777" w:rsidTr="00FC0AC6">
        <w:trPr>
          <w:trHeight w:val="20"/>
          <w:jc w:val="center"/>
        </w:trPr>
        <w:tc>
          <w:tcPr>
            <w:tcW w:w="831" w:type="dxa"/>
            <w:shd w:val="clear" w:color="auto" w:fill="auto"/>
            <w:noWrap/>
            <w:vAlign w:val="center"/>
          </w:tcPr>
          <w:p w14:paraId="53C88368" w14:textId="77777777" w:rsidR="00B10852" w:rsidRPr="00B55C32" w:rsidRDefault="00B10852" w:rsidP="00B10852">
            <w:pPr>
              <w:jc w:val="center"/>
              <w:rPr>
                <w:bCs/>
                <w:sz w:val="20"/>
                <w:szCs w:val="20"/>
              </w:rPr>
            </w:pPr>
            <w:r w:rsidRPr="00B55C32">
              <w:rPr>
                <w:bCs/>
                <w:sz w:val="20"/>
                <w:szCs w:val="20"/>
              </w:rPr>
              <w:t>31</w:t>
            </w:r>
          </w:p>
        </w:tc>
        <w:tc>
          <w:tcPr>
            <w:tcW w:w="4976" w:type="dxa"/>
            <w:shd w:val="clear" w:color="auto" w:fill="auto"/>
            <w:noWrap/>
            <w:vAlign w:val="center"/>
          </w:tcPr>
          <w:p w14:paraId="4E662245" w14:textId="77777777" w:rsidR="00B10852" w:rsidRPr="00B55C32" w:rsidRDefault="00B10852" w:rsidP="00B10852">
            <w:pPr>
              <w:rPr>
                <w:bCs/>
                <w:sz w:val="20"/>
                <w:szCs w:val="20"/>
              </w:rPr>
            </w:pPr>
            <w:r w:rsidRPr="00B55C32">
              <w:rPr>
                <w:bCs/>
                <w:sz w:val="20"/>
                <w:szCs w:val="20"/>
              </w:rPr>
              <w:t>Rashodi za zaposlene</w:t>
            </w:r>
          </w:p>
        </w:tc>
        <w:tc>
          <w:tcPr>
            <w:tcW w:w="1701" w:type="dxa"/>
            <w:shd w:val="clear" w:color="auto" w:fill="auto"/>
            <w:noWrap/>
            <w:vAlign w:val="center"/>
          </w:tcPr>
          <w:p w14:paraId="3F3D8F2D" w14:textId="6D9B0DAF" w:rsidR="00B10852" w:rsidRPr="00B55C32" w:rsidRDefault="00B10852" w:rsidP="00B10852">
            <w:pPr>
              <w:jc w:val="center"/>
              <w:rPr>
                <w:sz w:val="20"/>
                <w:szCs w:val="20"/>
              </w:rPr>
            </w:pPr>
            <w:r>
              <w:rPr>
                <w:sz w:val="20"/>
                <w:szCs w:val="20"/>
              </w:rPr>
              <w:t>15.682,50</w:t>
            </w:r>
          </w:p>
        </w:tc>
        <w:tc>
          <w:tcPr>
            <w:tcW w:w="1701" w:type="dxa"/>
            <w:shd w:val="clear" w:color="auto" w:fill="auto"/>
            <w:noWrap/>
            <w:vAlign w:val="center"/>
          </w:tcPr>
          <w:p w14:paraId="37AA9095" w14:textId="7068D999" w:rsidR="00B10852" w:rsidRPr="00B55C32" w:rsidRDefault="00B10852" w:rsidP="00B10852">
            <w:pPr>
              <w:jc w:val="center"/>
              <w:rPr>
                <w:sz w:val="20"/>
                <w:szCs w:val="20"/>
              </w:rPr>
            </w:pPr>
            <w:r>
              <w:rPr>
                <w:sz w:val="20"/>
                <w:szCs w:val="20"/>
              </w:rPr>
              <w:t>0,00</w:t>
            </w:r>
          </w:p>
        </w:tc>
        <w:tc>
          <w:tcPr>
            <w:tcW w:w="1269" w:type="dxa"/>
            <w:shd w:val="clear" w:color="auto" w:fill="auto"/>
            <w:vAlign w:val="center"/>
          </w:tcPr>
          <w:p w14:paraId="257978CD" w14:textId="0170B97F" w:rsidR="00B10852" w:rsidRPr="00B55C32" w:rsidRDefault="00B10852" w:rsidP="00B10852">
            <w:pPr>
              <w:jc w:val="center"/>
              <w:rPr>
                <w:bCs/>
                <w:sz w:val="20"/>
                <w:szCs w:val="20"/>
              </w:rPr>
            </w:pPr>
            <w:r>
              <w:rPr>
                <w:sz w:val="20"/>
                <w:szCs w:val="20"/>
              </w:rPr>
              <w:t>0,00</w:t>
            </w:r>
          </w:p>
        </w:tc>
      </w:tr>
      <w:tr w:rsidR="00B10852" w:rsidRPr="00B55C32" w14:paraId="638D6F0E" w14:textId="77777777" w:rsidTr="00FC0AC6">
        <w:trPr>
          <w:trHeight w:val="20"/>
          <w:jc w:val="center"/>
        </w:trPr>
        <w:tc>
          <w:tcPr>
            <w:tcW w:w="831" w:type="dxa"/>
            <w:shd w:val="clear" w:color="auto" w:fill="auto"/>
            <w:noWrap/>
            <w:vAlign w:val="center"/>
            <w:hideMark/>
          </w:tcPr>
          <w:p w14:paraId="0F460224" w14:textId="77777777" w:rsidR="00B10852" w:rsidRPr="00B55C32" w:rsidRDefault="00B10852" w:rsidP="00B10852">
            <w:pPr>
              <w:jc w:val="center"/>
              <w:rPr>
                <w:bCs/>
                <w:sz w:val="20"/>
                <w:szCs w:val="20"/>
              </w:rPr>
            </w:pPr>
            <w:r w:rsidRPr="00B55C32">
              <w:rPr>
                <w:bCs/>
                <w:sz w:val="20"/>
                <w:szCs w:val="20"/>
              </w:rPr>
              <w:t>32</w:t>
            </w:r>
          </w:p>
        </w:tc>
        <w:tc>
          <w:tcPr>
            <w:tcW w:w="4976" w:type="dxa"/>
            <w:shd w:val="clear" w:color="auto" w:fill="auto"/>
            <w:noWrap/>
            <w:vAlign w:val="center"/>
            <w:hideMark/>
          </w:tcPr>
          <w:p w14:paraId="0BCCD375" w14:textId="77777777" w:rsidR="00B10852" w:rsidRPr="00B55C32" w:rsidRDefault="00B10852" w:rsidP="00B10852">
            <w:pPr>
              <w:rPr>
                <w:bCs/>
                <w:sz w:val="20"/>
                <w:szCs w:val="20"/>
              </w:rPr>
            </w:pPr>
            <w:r w:rsidRPr="00B55C32">
              <w:rPr>
                <w:bCs/>
                <w:sz w:val="20"/>
                <w:szCs w:val="20"/>
              </w:rPr>
              <w:t>Materijalni rashodi</w:t>
            </w:r>
          </w:p>
        </w:tc>
        <w:tc>
          <w:tcPr>
            <w:tcW w:w="1701" w:type="dxa"/>
            <w:shd w:val="clear" w:color="auto" w:fill="auto"/>
            <w:noWrap/>
            <w:vAlign w:val="center"/>
          </w:tcPr>
          <w:p w14:paraId="4BD8E1B5" w14:textId="110E3049" w:rsidR="00B10852" w:rsidRPr="00B55C32" w:rsidRDefault="00B10852" w:rsidP="00B10852">
            <w:pPr>
              <w:jc w:val="center"/>
              <w:rPr>
                <w:sz w:val="20"/>
                <w:szCs w:val="20"/>
              </w:rPr>
            </w:pPr>
            <w:r>
              <w:rPr>
                <w:sz w:val="20"/>
                <w:szCs w:val="20"/>
              </w:rPr>
              <w:t>879,75</w:t>
            </w:r>
          </w:p>
        </w:tc>
        <w:tc>
          <w:tcPr>
            <w:tcW w:w="1701" w:type="dxa"/>
            <w:shd w:val="clear" w:color="auto" w:fill="auto"/>
            <w:noWrap/>
            <w:vAlign w:val="center"/>
          </w:tcPr>
          <w:p w14:paraId="5A57AB0D" w14:textId="685F186A" w:rsidR="00B10852" w:rsidRPr="00B55C32" w:rsidRDefault="00B10852" w:rsidP="00B10852">
            <w:pPr>
              <w:jc w:val="center"/>
              <w:rPr>
                <w:sz w:val="20"/>
                <w:szCs w:val="20"/>
              </w:rPr>
            </w:pPr>
            <w:r>
              <w:rPr>
                <w:sz w:val="20"/>
                <w:szCs w:val="20"/>
              </w:rPr>
              <w:t>0,00</w:t>
            </w:r>
          </w:p>
        </w:tc>
        <w:tc>
          <w:tcPr>
            <w:tcW w:w="1269" w:type="dxa"/>
            <w:shd w:val="clear" w:color="auto" w:fill="auto"/>
            <w:vAlign w:val="center"/>
          </w:tcPr>
          <w:p w14:paraId="704A0ACE" w14:textId="233887AE" w:rsidR="00B10852" w:rsidRPr="00B55C32" w:rsidRDefault="00B10852" w:rsidP="00B10852">
            <w:pPr>
              <w:jc w:val="center"/>
              <w:rPr>
                <w:bCs/>
                <w:sz w:val="20"/>
                <w:szCs w:val="20"/>
              </w:rPr>
            </w:pPr>
            <w:r>
              <w:rPr>
                <w:sz w:val="20"/>
                <w:szCs w:val="20"/>
              </w:rPr>
              <w:t>0,00</w:t>
            </w:r>
          </w:p>
        </w:tc>
      </w:tr>
      <w:tr w:rsidR="00B10852" w:rsidRPr="00B55C32" w14:paraId="57ADE116" w14:textId="77777777" w:rsidTr="00FC0AC6">
        <w:trPr>
          <w:trHeight w:val="20"/>
          <w:jc w:val="center"/>
        </w:trPr>
        <w:tc>
          <w:tcPr>
            <w:tcW w:w="5807" w:type="dxa"/>
            <w:gridSpan w:val="2"/>
            <w:shd w:val="clear" w:color="auto" w:fill="auto"/>
            <w:noWrap/>
            <w:vAlign w:val="center"/>
          </w:tcPr>
          <w:p w14:paraId="43EA4D6B" w14:textId="2D395D16" w:rsidR="00B10852" w:rsidRPr="00B55C32" w:rsidRDefault="00B10852" w:rsidP="00B10852">
            <w:pPr>
              <w:rPr>
                <w:b/>
                <w:bCs/>
                <w:sz w:val="20"/>
                <w:szCs w:val="20"/>
              </w:rPr>
            </w:pPr>
            <w:r w:rsidRPr="00B55C32">
              <w:rPr>
                <w:b/>
                <w:bCs/>
                <w:sz w:val="20"/>
                <w:szCs w:val="20"/>
              </w:rPr>
              <w:t>Izvor financiranja: 5</w:t>
            </w:r>
            <w:r>
              <w:rPr>
                <w:b/>
                <w:bCs/>
                <w:sz w:val="20"/>
                <w:szCs w:val="20"/>
              </w:rPr>
              <w:t xml:space="preserve">4 </w:t>
            </w:r>
            <w:r w:rsidRPr="009822F6">
              <w:rPr>
                <w:b/>
                <w:bCs/>
                <w:sz w:val="20"/>
                <w:szCs w:val="20"/>
              </w:rPr>
              <w:t>Financiranje iz sredstava EU</w:t>
            </w:r>
          </w:p>
        </w:tc>
        <w:tc>
          <w:tcPr>
            <w:tcW w:w="1701" w:type="dxa"/>
            <w:shd w:val="clear" w:color="auto" w:fill="auto"/>
            <w:noWrap/>
            <w:vAlign w:val="center"/>
          </w:tcPr>
          <w:p w14:paraId="0EA8D9D7" w14:textId="50BD842A" w:rsidR="00B10852" w:rsidRPr="00B10852" w:rsidRDefault="00B10852" w:rsidP="00B10852">
            <w:pPr>
              <w:jc w:val="center"/>
              <w:rPr>
                <w:b/>
                <w:bCs/>
                <w:sz w:val="20"/>
                <w:szCs w:val="20"/>
              </w:rPr>
            </w:pPr>
            <w:r w:rsidRPr="00B10852">
              <w:rPr>
                <w:b/>
                <w:bCs/>
                <w:sz w:val="20"/>
                <w:szCs w:val="20"/>
              </w:rPr>
              <w:t>93.852,75</w:t>
            </w:r>
          </w:p>
        </w:tc>
        <w:tc>
          <w:tcPr>
            <w:tcW w:w="1701" w:type="dxa"/>
            <w:shd w:val="clear" w:color="auto" w:fill="auto"/>
            <w:noWrap/>
            <w:vAlign w:val="center"/>
          </w:tcPr>
          <w:p w14:paraId="7EB9CA05" w14:textId="11842936" w:rsidR="00B10852" w:rsidRPr="00B10852" w:rsidRDefault="00B10852" w:rsidP="00B10852">
            <w:pPr>
              <w:jc w:val="center"/>
              <w:rPr>
                <w:b/>
                <w:bCs/>
                <w:sz w:val="20"/>
                <w:szCs w:val="20"/>
              </w:rPr>
            </w:pPr>
            <w:r w:rsidRPr="00B10852">
              <w:rPr>
                <w:b/>
                <w:bCs/>
                <w:sz w:val="20"/>
                <w:szCs w:val="20"/>
              </w:rPr>
              <w:t>0,00</w:t>
            </w:r>
          </w:p>
        </w:tc>
        <w:tc>
          <w:tcPr>
            <w:tcW w:w="1269" w:type="dxa"/>
            <w:shd w:val="clear" w:color="auto" w:fill="auto"/>
            <w:vAlign w:val="center"/>
          </w:tcPr>
          <w:p w14:paraId="38881582" w14:textId="162DC0F4" w:rsidR="00B10852" w:rsidRPr="00B10852" w:rsidRDefault="00B10852" w:rsidP="00B10852">
            <w:pPr>
              <w:jc w:val="center"/>
              <w:rPr>
                <w:b/>
                <w:bCs/>
                <w:sz w:val="20"/>
                <w:szCs w:val="20"/>
              </w:rPr>
            </w:pPr>
            <w:r w:rsidRPr="00B10852">
              <w:rPr>
                <w:b/>
                <w:bCs/>
                <w:sz w:val="20"/>
                <w:szCs w:val="20"/>
              </w:rPr>
              <w:t>0,00</w:t>
            </w:r>
          </w:p>
        </w:tc>
      </w:tr>
      <w:tr w:rsidR="00B645A9" w:rsidRPr="00B55C32" w14:paraId="57E39487" w14:textId="77777777" w:rsidTr="00FC0AC6">
        <w:trPr>
          <w:trHeight w:val="20"/>
          <w:jc w:val="center"/>
        </w:trPr>
        <w:tc>
          <w:tcPr>
            <w:tcW w:w="831" w:type="dxa"/>
            <w:shd w:val="clear" w:color="auto" w:fill="auto"/>
            <w:noWrap/>
            <w:vAlign w:val="center"/>
          </w:tcPr>
          <w:p w14:paraId="44A0E00F" w14:textId="77777777" w:rsidR="00B645A9" w:rsidRPr="00B55C32" w:rsidRDefault="00B645A9" w:rsidP="00B645A9">
            <w:pPr>
              <w:jc w:val="center"/>
              <w:rPr>
                <w:bCs/>
                <w:sz w:val="20"/>
                <w:szCs w:val="20"/>
              </w:rPr>
            </w:pPr>
            <w:r w:rsidRPr="00B55C32">
              <w:rPr>
                <w:bCs/>
                <w:sz w:val="20"/>
                <w:szCs w:val="20"/>
              </w:rPr>
              <w:t>31</w:t>
            </w:r>
          </w:p>
        </w:tc>
        <w:tc>
          <w:tcPr>
            <w:tcW w:w="4976" w:type="dxa"/>
            <w:shd w:val="clear" w:color="auto" w:fill="auto"/>
            <w:noWrap/>
            <w:vAlign w:val="center"/>
          </w:tcPr>
          <w:p w14:paraId="6AC07BD5" w14:textId="77777777" w:rsidR="00B645A9" w:rsidRPr="00B55C32" w:rsidRDefault="00B645A9" w:rsidP="00B645A9">
            <w:pPr>
              <w:rPr>
                <w:bCs/>
                <w:sz w:val="20"/>
                <w:szCs w:val="20"/>
              </w:rPr>
            </w:pPr>
            <w:r w:rsidRPr="00B55C32">
              <w:rPr>
                <w:bCs/>
                <w:sz w:val="20"/>
                <w:szCs w:val="20"/>
              </w:rPr>
              <w:t>Rashodi za zaposlene</w:t>
            </w:r>
          </w:p>
        </w:tc>
        <w:tc>
          <w:tcPr>
            <w:tcW w:w="1701" w:type="dxa"/>
            <w:shd w:val="clear" w:color="auto" w:fill="auto"/>
            <w:noWrap/>
            <w:vAlign w:val="center"/>
          </w:tcPr>
          <w:p w14:paraId="755B9928" w14:textId="3D5A9975" w:rsidR="00B645A9" w:rsidRPr="00B55C32" w:rsidRDefault="00B645A9" w:rsidP="00B645A9">
            <w:pPr>
              <w:jc w:val="center"/>
              <w:rPr>
                <w:sz w:val="20"/>
                <w:szCs w:val="20"/>
              </w:rPr>
            </w:pPr>
            <w:r>
              <w:rPr>
                <w:sz w:val="20"/>
                <w:szCs w:val="20"/>
              </w:rPr>
              <w:t>88.867,50</w:t>
            </w:r>
          </w:p>
        </w:tc>
        <w:tc>
          <w:tcPr>
            <w:tcW w:w="1701" w:type="dxa"/>
            <w:shd w:val="clear" w:color="auto" w:fill="auto"/>
            <w:noWrap/>
            <w:vAlign w:val="center"/>
          </w:tcPr>
          <w:p w14:paraId="560F7A42" w14:textId="57BE01FB" w:rsidR="00B645A9" w:rsidRPr="00B55C32" w:rsidRDefault="00B645A9" w:rsidP="00B645A9">
            <w:pPr>
              <w:jc w:val="center"/>
              <w:rPr>
                <w:sz w:val="20"/>
                <w:szCs w:val="20"/>
              </w:rPr>
            </w:pPr>
            <w:r>
              <w:rPr>
                <w:sz w:val="20"/>
                <w:szCs w:val="20"/>
              </w:rPr>
              <w:t>0,00</w:t>
            </w:r>
          </w:p>
        </w:tc>
        <w:tc>
          <w:tcPr>
            <w:tcW w:w="1269" w:type="dxa"/>
            <w:shd w:val="clear" w:color="auto" w:fill="auto"/>
            <w:vAlign w:val="center"/>
          </w:tcPr>
          <w:p w14:paraId="2AD21104" w14:textId="2F5EEA47" w:rsidR="00B645A9" w:rsidRPr="00B55C32" w:rsidRDefault="00B645A9" w:rsidP="00B645A9">
            <w:pPr>
              <w:jc w:val="center"/>
              <w:rPr>
                <w:bCs/>
                <w:sz w:val="20"/>
                <w:szCs w:val="20"/>
              </w:rPr>
            </w:pPr>
            <w:r>
              <w:rPr>
                <w:sz w:val="20"/>
                <w:szCs w:val="20"/>
              </w:rPr>
              <w:t>0,00</w:t>
            </w:r>
          </w:p>
        </w:tc>
      </w:tr>
      <w:tr w:rsidR="00B645A9" w:rsidRPr="00B55C32" w14:paraId="428D8710" w14:textId="77777777" w:rsidTr="00FC0AC6">
        <w:trPr>
          <w:trHeight w:val="20"/>
          <w:jc w:val="center"/>
        </w:trPr>
        <w:tc>
          <w:tcPr>
            <w:tcW w:w="831" w:type="dxa"/>
            <w:shd w:val="clear" w:color="auto" w:fill="auto"/>
            <w:noWrap/>
            <w:vAlign w:val="center"/>
          </w:tcPr>
          <w:p w14:paraId="50C5E339" w14:textId="77777777" w:rsidR="00B645A9" w:rsidRPr="00B55C32" w:rsidRDefault="00B645A9" w:rsidP="00B645A9">
            <w:pPr>
              <w:jc w:val="center"/>
              <w:rPr>
                <w:bCs/>
                <w:sz w:val="20"/>
                <w:szCs w:val="20"/>
              </w:rPr>
            </w:pPr>
            <w:r w:rsidRPr="00B55C32">
              <w:rPr>
                <w:bCs/>
                <w:sz w:val="20"/>
                <w:szCs w:val="20"/>
              </w:rPr>
              <w:t>32</w:t>
            </w:r>
          </w:p>
        </w:tc>
        <w:tc>
          <w:tcPr>
            <w:tcW w:w="4976" w:type="dxa"/>
            <w:shd w:val="clear" w:color="auto" w:fill="auto"/>
            <w:noWrap/>
            <w:vAlign w:val="center"/>
          </w:tcPr>
          <w:p w14:paraId="52AAD5ED" w14:textId="77777777" w:rsidR="00B645A9" w:rsidRPr="00B55C32" w:rsidRDefault="00B645A9" w:rsidP="00B645A9">
            <w:pPr>
              <w:rPr>
                <w:bCs/>
                <w:sz w:val="20"/>
                <w:szCs w:val="20"/>
              </w:rPr>
            </w:pPr>
            <w:r w:rsidRPr="00B55C32">
              <w:rPr>
                <w:bCs/>
                <w:sz w:val="20"/>
                <w:szCs w:val="20"/>
              </w:rPr>
              <w:t>Materijalni rashodi</w:t>
            </w:r>
          </w:p>
        </w:tc>
        <w:tc>
          <w:tcPr>
            <w:tcW w:w="1701" w:type="dxa"/>
            <w:shd w:val="clear" w:color="auto" w:fill="auto"/>
            <w:noWrap/>
            <w:vAlign w:val="center"/>
          </w:tcPr>
          <w:p w14:paraId="7EDDC53A" w14:textId="1363AF4B" w:rsidR="00B645A9" w:rsidRPr="00B55C32" w:rsidRDefault="00B645A9" w:rsidP="00B645A9">
            <w:pPr>
              <w:jc w:val="center"/>
              <w:rPr>
                <w:sz w:val="20"/>
                <w:szCs w:val="20"/>
              </w:rPr>
            </w:pPr>
            <w:r>
              <w:rPr>
                <w:sz w:val="20"/>
                <w:szCs w:val="20"/>
              </w:rPr>
              <w:t>4.985,25</w:t>
            </w:r>
          </w:p>
        </w:tc>
        <w:tc>
          <w:tcPr>
            <w:tcW w:w="1701" w:type="dxa"/>
            <w:shd w:val="clear" w:color="auto" w:fill="auto"/>
            <w:noWrap/>
            <w:vAlign w:val="center"/>
          </w:tcPr>
          <w:p w14:paraId="1CE44400" w14:textId="72489E8B" w:rsidR="00B645A9" w:rsidRPr="00B55C32" w:rsidRDefault="00B645A9" w:rsidP="00B645A9">
            <w:pPr>
              <w:jc w:val="center"/>
              <w:rPr>
                <w:sz w:val="20"/>
                <w:szCs w:val="20"/>
              </w:rPr>
            </w:pPr>
            <w:r>
              <w:rPr>
                <w:sz w:val="20"/>
                <w:szCs w:val="20"/>
              </w:rPr>
              <w:t>0,00</w:t>
            </w:r>
          </w:p>
        </w:tc>
        <w:tc>
          <w:tcPr>
            <w:tcW w:w="1269" w:type="dxa"/>
            <w:shd w:val="clear" w:color="auto" w:fill="auto"/>
            <w:vAlign w:val="center"/>
          </w:tcPr>
          <w:p w14:paraId="7C116646" w14:textId="66F73394" w:rsidR="00B645A9" w:rsidRPr="00B55C32" w:rsidRDefault="00B645A9" w:rsidP="00B645A9">
            <w:pPr>
              <w:jc w:val="center"/>
              <w:rPr>
                <w:bCs/>
                <w:sz w:val="20"/>
                <w:szCs w:val="20"/>
              </w:rPr>
            </w:pPr>
            <w:r>
              <w:rPr>
                <w:sz w:val="20"/>
                <w:szCs w:val="20"/>
              </w:rPr>
              <w:t>0,00</w:t>
            </w:r>
          </w:p>
        </w:tc>
      </w:tr>
    </w:tbl>
    <w:p w14:paraId="7F169669" w14:textId="77777777" w:rsidR="00670800" w:rsidRPr="00B55C32" w:rsidRDefault="00670800" w:rsidP="0031550C">
      <w:pPr>
        <w:rPr>
          <w:sz w:val="16"/>
          <w:szCs w:val="16"/>
        </w:rPr>
      </w:pPr>
    </w:p>
    <w:p w14:paraId="19E9031E" w14:textId="55B3F428" w:rsidR="002A2F50" w:rsidRPr="00B55C32" w:rsidRDefault="002C67E3" w:rsidP="0031550C">
      <w:pPr>
        <w:tabs>
          <w:tab w:val="center" w:pos="6804"/>
        </w:tabs>
        <w:spacing w:after="120" w:line="360" w:lineRule="auto"/>
      </w:pPr>
      <w:r>
        <w:lastRenderedPageBreak/>
        <w:tab/>
      </w:r>
      <w:r w:rsidR="00D64DAF" w:rsidRPr="00B55C32">
        <w:t>Ravnateljica Jagoda Galić, dipl. uč.</w:t>
      </w:r>
    </w:p>
    <w:sectPr w:rsidR="002A2F50" w:rsidRPr="00B55C32" w:rsidSect="000E3D3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BBDEE" w14:textId="77777777" w:rsidR="006A5C79" w:rsidRDefault="006A5C79" w:rsidP="004E4DA5">
      <w:r>
        <w:separator/>
      </w:r>
    </w:p>
  </w:endnote>
  <w:endnote w:type="continuationSeparator" w:id="0">
    <w:p w14:paraId="425CC563" w14:textId="77777777" w:rsidR="006A5C79" w:rsidRDefault="006A5C79" w:rsidP="004E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E97D6" w14:textId="77777777" w:rsidR="006A5C79" w:rsidRDefault="006A5C79" w:rsidP="004E4DA5">
      <w:r>
        <w:separator/>
      </w:r>
    </w:p>
  </w:footnote>
  <w:footnote w:type="continuationSeparator" w:id="0">
    <w:p w14:paraId="6685FD3E" w14:textId="77777777" w:rsidR="006A5C79" w:rsidRDefault="006A5C79" w:rsidP="004E4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330B5"/>
    <w:multiLevelType w:val="hybridMultilevel"/>
    <w:tmpl w:val="838AA792"/>
    <w:lvl w:ilvl="0" w:tplc="0D84C920">
      <w:start w:val="1"/>
      <w:numFmt w:val="decimal"/>
      <w:lvlText w:val="%1."/>
      <w:lvlJc w:val="left"/>
      <w:pPr>
        <w:ind w:left="717" w:hanging="36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32"/>
    <w:rsid w:val="00001D1A"/>
    <w:rsid w:val="0000325E"/>
    <w:rsid w:val="00003B1E"/>
    <w:rsid w:val="00005ABE"/>
    <w:rsid w:val="00006890"/>
    <w:rsid w:val="000110A0"/>
    <w:rsid w:val="00014093"/>
    <w:rsid w:val="00014140"/>
    <w:rsid w:val="000176B4"/>
    <w:rsid w:val="00020572"/>
    <w:rsid w:val="0002401E"/>
    <w:rsid w:val="00027786"/>
    <w:rsid w:val="00032114"/>
    <w:rsid w:val="00032962"/>
    <w:rsid w:val="0003383A"/>
    <w:rsid w:val="0003468E"/>
    <w:rsid w:val="00036CB2"/>
    <w:rsid w:val="00036FFB"/>
    <w:rsid w:val="00040899"/>
    <w:rsid w:val="000415F8"/>
    <w:rsid w:val="0004267D"/>
    <w:rsid w:val="00042738"/>
    <w:rsid w:val="0004334B"/>
    <w:rsid w:val="00044925"/>
    <w:rsid w:val="00045C7D"/>
    <w:rsid w:val="00045E99"/>
    <w:rsid w:val="0005277A"/>
    <w:rsid w:val="00053166"/>
    <w:rsid w:val="00053330"/>
    <w:rsid w:val="00054726"/>
    <w:rsid w:val="0005639A"/>
    <w:rsid w:val="00060823"/>
    <w:rsid w:val="00063577"/>
    <w:rsid w:val="00064762"/>
    <w:rsid w:val="000673A1"/>
    <w:rsid w:val="00067AE6"/>
    <w:rsid w:val="0007037B"/>
    <w:rsid w:val="000714B9"/>
    <w:rsid w:val="00071779"/>
    <w:rsid w:val="00073A73"/>
    <w:rsid w:val="00076D21"/>
    <w:rsid w:val="00077249"/>
    <w:rsid w:val="00082484"/>
    <w:rsid w:val="000905B5"/>
    <w:rsid w:val="00090A5A"/>
    <w:rsid w:val="00090F67"/>
    <w:rsid w:val="00092A9B"/>
    <w:rsid w:val="00094790"/>
    <w:rsid w:val="00095C5A"/>
    <w:rsid w:val="000962B0"/>
    <w:rsid w:val="00097527"/>
    <w:rsid w:val="000A0091"/>
    <w:rsid w:val="000A0235"/>
    <w:rsid w:val="000A282B"/>
    <w:rsid w:val="000A2DDE"/>
    <w:rsid w:val="000A4159"/>
    <w:rsid w:val="000B18D0"/>
    <w:rsid w:val="000B1EAA"/>
    <w:rsid w:val="000B5D8C"/>
    <w:rsid w:val="000B7701"/>
    <w:rsid w:val="000C0B24"/>
    <w:rsid w:val="000C1290"/>
    <w:rsid w:val="000C203F"/>
    <w:rsid w:val="000C3A00"/>
    <w:rsid w:val="000C3C0D"/>
    <w:rsid w:val="000C43E4"/>
    <w:rsid w:val="000C44A4"/>
    <w:rsid w:val="000C4A08"/>
    <w:rsid w:val="000C4E1A"/>
    <w:rsid w:val="000C6445"/>
    <w:rsid w:val="000D008C"/>
    <w:rsid w:val="000D08DC"/>
    <w:rsid w:val="000D1BC5"/>
    <w:rsid w:val="000D3FE8"/>
    <w:rsid w:val="000D7AC7"/>
    <w:rsid w:val="000D7C8F"/>
    <w:rsid w:val="000E0512"/>
    <w:rsid w:val="000E1E4B"/>
    <w:rsid w:val="000E23DA"/>
    <w:rsid w:val="000E28ED"/>
    <w:rsid w:val="000E30F8"/>
    <w:rsid w:val="000E3D32"/>
    <w:rsid w:val="000E3D7E"/>
    <w:rsid w:val="000E5438"/>
    <w:rsid w:val="000E5D1B"/>
    <w:rsid w:val="000F0FF4"/>
    <w:rsid w:val="000F1DA3"/>
    <w:rsid w:val="000F2BD6"/>
    <w:rsid w:val="000F3311"/>
    <w:rsid w:val="000F53AB"/>
    <w:rsid w:val="000F60C3"/>
    <w:rsid w:val="000F7FC6"/>
    <w:rsid w:val="0010068E"/>
    <w:rsid w:val="00102472"/>
    <w:rsid w:val="00103573"/>
    <w:rsid w:val="00103759"/>
    <w:rsid w:val="00103F40"/>
    <w:rsid w:val="001060D0"/>
    <w:rsid w:val="0010743D"/>
    <w:rsid w:val="00110AFD"/>
    <w:rsid w:val="00112384"/>
    <w:rsid w:val="00113F37"/>
    <w:rsid w:val="00114F1C"/>
    <w:rsid w:val="00117C7B"/>
    <w:rsid w:val="001207B5"/>
    <w:rsid w:val="00124458"/>
    <w:rsid w:val="00124757"/>
    <w:rsid w:val="001253B7"/>
    <w:rsid w:val="00125453"/>
    <w:rsid w:val="001262FC"/>
    <w:rsid w:val="001263D9"/>
    <w:rsid w:val="001269C1"/>
    <w:rsid w:val="00127896"/>
    <w:rsid w:val="0013066B"/>
    <w:rsid w:val="0013188B"/>
    <w:rsid w:val="001322D9"/>
    <w:rsid w:val="00132499"/>
    <w:rsid w:val="00135741"/>
    <w:rsid w:val="00135A30"/>
    <w:rsid w:val="001427EB"/>
    <w:rsid w:val="0014282C"/>
    <w:rsid w:val="00145030"/>
    <w:rsid w:val="00145F6A"/>
    <w:rsid w:val="001470DC"/>
    <w:rsid w:val="0014782F"/>
    <w:rsid w:val="00152444"/>
    <w:rsid w:val="00157127"/>
    <w:rsid w:val="00157371"/>
    <w:rsid w:val="001573DF"/>
    <w:rsid w:val="00157751"/>
    <w:rsid w:val="0016178E"/>
    <w:rsid w:val="00161C8E"/>
    <w:rsid w:val="00165077"/>
    <w:rsid w:val="00170373"/>
    <w:rsid w:val="00170DEF"/>
    <w:rsid w:val="00171A8F"/>
    <w:rsid w:val="00171E9C"/>
    <w:rsid w:val="001738B8"/>
    <w:rsid w:val="00174083"/>
    <w:rsid w:val="00181431"/>
    <w:rsid w:val="001824B4"/>
    <w:rsid w:val="001832A4"/>
    <w:rsid w:val="001833E1"/>
    <w:rsid w:val="00183874"/>
    <w:rsid w:val="00186B1F"/>
    <w:rsid w:val="00186E78"/>
    <w:rsid w:val="00187B84"/>
    <w:rsid w:val="00194200"/>
    <w:rsid w:val="00196F85"/>
    <w:rsid w:val="0019725E"/>
    <w:rsid w:val="001A08F2"/>
    <w:rsid w:val="001A2661"/>
    <w:rsid w:val="001A3069"/>
    <w:rsid w:val="001A4A57"/>
    <w:rsid w:val="001A4D12"/>
    <w:rsid w:val="001A52C9"/>
    <w:rsid w:val="001A5F8A"/>
    <w:rsid w:val="001A7354"/>
    <w:rsid w:val="001B023B"/>
    <w:rsid w:val="001B0C50"/>
    <w:rsid w:val="001B0EED"/>
    <w:rsid w:val="001B30D0"/>
    <w:rsid w:val="001B4235"/>
    <w:rsid w:val="001B4D98"/>
    <w:rsid w:val="001B7014"/>
    <w:rsid w:val="001C0245"/>
    <w:rsid w:val="001C04DD"/>
    <w:rsid w:val="001C090F"/>
    <w:rsid w:val="001C691B"/>
    <w:rsid w:val="001D2953"/>
    <w:rsid w:val="001D4898"/>
    <w:rsid w:val="001D4CC9"/>
    <w:rsid w:val="001D51F5"/>
    <w:rsid w:val="001D5548"/>
    <w:rsid w:val="001D784F"/>
    <w:rsid w:val="001E0D5F"/>
    <w:rsid w:val="001E2CAE"/>
    <w:rsid w:val="001E398C"/>
    <w:rsid w:val="001E4AC6"/>
    <w:rsid w:val="001E52A7"/>
    <w:rsid w:val="001E7CC3"/>
    <w:rsid w:val="001F09E9"/>
    <w:rsid w:val="001F1213"/>
    <w:rsid w:val="001F2805"/>
    <w:rsid w:val="001F4520"/>
    <w:rsid w:val="001F6754"/>
    <w:rsid w:val="001F77BB"/>
    <w:rsid w:val="00204A1F"/>
    <w:rsid w:val="00206015"/>
    <w:rsid w:val="00207D1B"/>
    <w:rsid w:val="002105DF"/>
    <w:rsid w:val="0021207A"/>
    <w:rsid w:val="00213921"/>
    <w:rsid w:val="0021425B"/>
    <w:rsid w:val="00216105"/>
    <w:rsid w:val="002172DC"/>
    <w:rsid w:val="00217E6B"/>
    <w:rsid w:val="0022130A"/>
    <w:rsid w:val="00222AAF"/>
    <w:rsid w:val="00223335"/>
    <w:rsid w:val="00223FDA"/>
    <w:rsid w:val="0022413F"/>
    <w:rsid w:val="002265C3"/>
    <w:rsid w:val="002266F2"/>
    <w:rsid w:val="00227ACB"/>
    <w:rsid w:val="00227CDC"/>
    <w:rsid w:val="0023202C"/>
    <w:rsid w:val="00232CEF"/>
    <w:rsid w:val="00233633"/>
    <w:rsid w:val="0023405D"/>
    <w:rsid w:val="002353F7"/>
    <w:rsid w:val="002356C1"/>
    <w:rsid w:val="0023592D"/>
    <w:rsid w:val="00237DCA"/>
    <w:rsid w:val="00240EBB"/>
    <w:rsid w:val="002414C8"/>
    <w:rsid w:val="002425AC"/>
    <w:rsid w:val="002460AD"/>
    <w:rsid w:val="002477B6"/>
    <w:rsid w:val="00247E16"/>
    <w:rsid w:val="0025102A"/>
    <w:rsid w:val="00251911"/>
    <w:rsid w:val="00253FB0"/>
    <w:rsid w:val="002566F9"/>
    <w:rsid w:val="002622A8"/>
    <w:rsid w:val="002656BD"/>
    <w:rsid w:val="00266C44"/>
    <w:rsid w:val="002678EA"/>
    <w:rsid w:val="00270F36"/>
    <w:rsid w:val="00273D16"/>
    <w:rsid w:val="00276A71"/>
    <w:rsid w:val="0027744F"/>
    <w:rsid w:val="0028220A"/>
    <w:rsid w:val="0028346E"/>
    <w:rsid w:val="00283D0B"/>
    <w:rsid w:val="00284EE3"/>
    <w:rsid w:val="00287526"/>
    <w:rsid w:val="00290397"/>
    <w:rsid w:val="002904A3"/>
    <w:rsid w:val="00290556"/>
    <w:rsid w:val="00291B6D"/>
    <w:rsid w:val="00294789"/>
    <w:rsid w:val="00294935"/>
    <w:rsid w:val="00294D33"/>
    <w:rsid w:val="00296D05"/>
    <w:rsid w:val="002A0B2F"/>
    <w:rsid w:val="002A2F50"/>
    <w:rsid w:val="002A3655"/>
    <w:rsid w:val="002A4FFD"/>
    <w:rsid w:val="002A7E50"/>
    <w:rsid w:val="002B058A"/>
    <w:rsid w:val="002B36C1"/>
    <w:rsid w:val="002B38B9"/>
    <w:rsid w:val="002B456F"/>
    <w:rsid w:val="002B5C51"/>
    <w:rsid w:val="002B79D2"/>
    <w:rsid w:val="002C2D5E"/>
    <w:rsid w:val="002C3748"/>
    <w:rsid w:val="002C67E3"/>
    <w:rsid w:val="002C6D4C"/>
    <w:rsid w:val="002C79DE"/>
    <w:rsid w:val="002C7C6B"/>
    <w:rsid w:val="002D0955"/>
    <w:rsid w:val="002D242C"/>
    <w:rsid w:val="002D3388"/>
    <w:rsid w:val="002D38E2"/>
    <w:rsid w:val="002D39E6"/>
    <w:rsid w:val="002D445C"/>
    <w:rsid w:val="002D44F6"/>
    <w:rsid w:val="002D517B"/>
    <w:rsid w:val="002D634E"/>
    <w:rsid w:val="002D68C4"/>
    <w:rsid w:val="002D6ACD"/>
    <w:rsid w:val="002E0E9A"/>
    <w:rsid w:val="002E3927"/>
    <w:rsid w:val="002E39CD"/>
    <w:rsid w:val="002E4D6A"/>
    <w:rsid w:val="002E5AA5"/>
    <w:rsid w:val="002E79A4"/>
    <w:rsid w:val="002E7BD3"/>
    <w:rsid w:val="002F0B8F"/>
    <w:rsid w:val="002F1D44"/>
    <w:rsid w:val="002F3421"/>
    <w:rsid w:val="002F443F"/>
    <w:rsid w:val="003016D8"/>
    <w:rsid w:val="00303D22"/>
    <w:rsid w:val="003048C5"/>
    <w:rsid w:val="0030571A"/>
    <w:rsid w:val="00305BF7"/>
    <w:rsid w:val="00305C89"/>
    <w:rsid w:val="00307C79"/>
    <w:rsid w:val="00310AC7"/>
    <w:rsid w:val="00310E70"/>
    <w:rsid w:val="003120E1"/>
    <w:rsid w:val="00312178"/>
    <w:rsid w:val="003129DC"/>
    <w:rsid w:val="0031550C"/>
    <w:rsid w:val="0031592E"/>
    <w:rsid w:val="0031618F"/>
    <w:rsid w:val="00320284"/>
    <w:rsid w:val="00320586"/>
    <w:rsid w:val="00320699"/>
    <w:rsid w:val="003209CC"/>
    <w:rsid w:val="00322448"/>
    <w:rsid w:val="0032404C"/>
    <w:rsid w:val="00324B2A"/>
    <w:rsid w:val="00327523"/>
    <w:rsid w:val="0033005E"/>
    <w:rsid w:val="003301B4"/>
    <w:rsid w:val="00330579"/>
    <w:rsid w:val="003329C9"/>
    <w:rsid w:val="00332CF8"/>
    <w:rsid w:val="00332E1D"/>
    <w:rsid w:val="00335365"/>
    <w:rsid w:val="003355D2"/>
    <w:rsid w:val="003363EE"/>
    <w:rsid w:val="003377EA"/>
    <w:rsid w:val="003403A9"/>
    <w:rsid w:val="00342091"/>
    <w:rsid w:val="003423E0"/>
    <w:rsid w:val="00343F1E"/>
    <w:rsid w:val="00344391"/>
    <w:rsid w:val="00345E8F"/>
    <w:rsid w:val="00346A96"/>
    <w:rsid w:val="003471F3"/>
    <w:rsid w:val="00347F10"/>
    <w:rsid w:val="00347FFD"/>
    <w:rsid w:val="00351F63"/>
    <w:rsid w:val="003520BD"/>
    <w:rsid w:val="003542FF"/>
    <w:rsid w:val="00355A1A"/>
    <w:rsid w:val="00360B41"/>
    <w:rsid w:val="003630F6"/>
    <w:rsid w:val="0036318E"/>
    <w:rsid w:val="003645C6"/>
    <w:rsid w:val="0036726B"/>
    <w:rsid w:val="00367E58"/>
    <w:rsid w:val="003701F9"/>
    <w:rsid w:val="003717FF"/>
    <w:rsid w:val="00371F9C"/>
    <w:rsid w:val="0037483F"/>
    <w:rsid w:val="00374FD4"/>
    <w:rsid w:val="00375415"/>
    <w:rsid w:val="00380BE2"/>
    <w:rsid w:val="003842D6"/>
    <w:rsid w:val="0038445E"/>
    <w:rsid w:val="00384BED"/>
    <w:rsid w:val="00384CE7"/>
    <w:rsid w:val="00386A48"/>
    <w:rsid w:val="00387A32"/>
    <w:rsid w:val="00390A1D"/>
    <w:rsid w:val="00390BDC"/>
    <w:rsid w:val="003925C4"/>
    <w:rsid w:val="0039386E"/>
    <w:rsid w:val="00396EC6"/>
    <w:rsid w:val="003A095D"/>
    <w:rsid w:val="003A3D3F"/>
    <w:rsid w:val="003A713C"/>
    <w:rsid w:val="003B1455"/>
    <w:rsid w:val="003B4856"/>
    <w:rsid w:val="003B63C6"/>
    <w:rsid w:val="003C0D65"/>
    <w:rsid w:val="003C2D22"/>
    <w:rsid w:val="003C51B0"/>
    <w:rsid w:val="003C749C"/>
    <w:rsid w:val="003C74ED"/>
    <w:rsid w:val="003D01C0"/>
    <w:rsid w:val="003D27F6"/>
    <w:rsid w:val="003D443C"/>
    <w:rsid w:val="003D4F81"/>
    <w:rsid w:val="003D5C65"/>
    <w:rsid w:val="003D5E59"/>
    <w:rsid w:val="003D7BE6"/>
    <w:rsid w:val="003E0135"/>
    <w:rsid w:val="003E2454"/>
    <w:rsid w:val="003E36F3"/>
    <w:rsid w:val="003E5034"/>
    <w:rsid w:val="003E7004"/>
    <w:rsid w:val="003E7A92"/>
    <w:rsid w:val="003E7E8E"/>
    <w:rsid w:val="003F3219"/>
    <w:rsid w:val="003F33B0"/>
    <w:rsid w:val="003F5FB3"/>
    <w:rsid w:val="0040074B"/>
    <w:rsid w:val="00400FEF"/>
    <w:rsid w:val="0040229B"/>
    <w:rsid w:val="0040264F"/>
    <w:rsid w:val="00404758"/>
    <w:rsid w:val="00405592"/>
    <w:rsid w:val="00406461"/>
    <w:rsid w:val="00406575"/>
    <w:rsid w:val="00407280"/>
    <w:rsid w:val="00410D5C"/>
    <w:rsid w:val="00415B95"/>
    <w:rsid w:val="004177DC"/>
    <w:rsid w:val="00417EDA"/>
    <w:rsid w:val="00420FC5"/>
    <w:rsid w:val="00422B4A"/>
    <w:rsid w:val="0042327A"/>
    <w:rsid w:val="004232EA"/>
    <w:rsid w:val="004234F3"/>
    <w:rsid w:val="004235E2"/>
    <w:rsid w:val="00424EF9"/>
    <w:rsid w:val="004257B5"/>
    <w:rsid w:val="00425964"/>
    <w:rsid w:val="00426888"/>
    <w:rsid w:val="00430154"/>
    <w:rsid w:val="00430D13"/>
    <w:rsid w:val="004318A9"/>
    <w:rsid w:val="004325F3"/>
    <w:rsid w:val="00440697"/>
    <w:rsid w:val="00441FBD"/>
    <w:rsid w:val="004422C4"/>
    <w:rsid w:val="0044551C"/>
    <w:rsid w:val="00454A57"/>
    <w:rsid w:val="00455DCD"/>
    <w:rsid w:val="00456C45"/>
    <w:rsid w:val="004606AE"/>
    <w:rsid w:val="00461697"/>
    <w:rsid w:val="00463E6C"/>
    <w:rsid w:val="0046670B"/>
    <w:rsid w:val="0047238E"/>
    <w:rsid w:val="00473FC8"/>
    <w:rsid w:val="00476A66"/>
    <w:rsid w:val="004778C3"/>
    <w:rsid w:val="00480598"/>
    <w:rsid w:val="00483D66"/>
    <w:rsid w:val="00484B4C"/>
    <w:rsid w:val="0048529B"/>
    <w:rsid w:val="00487436"/>
    <w:rsid w:val="00487459"/>
    <w:rsid w:val="00487AA2"/>
    <w:rsid w:val="0049029F"/>
    <w:rsid w:val="0049099C"/>
    <w:rsid w:val="00491719"/>
    <w:rsid w:val="00491B6E"/>
    <w:rsid w:val="00495301"/>
    <w:rsid w:val="004A0848"/>
    <w:rsid w:val="004A10E8"/>
    <w:rsid w:val="004A34D5"/>
    <w:rsid w:val="004A6415"/>
    <w:rsid w:val="004B0821"/>
    <w:rsid w:val="004B1F3E"/>
    <w:rsid w:val="004B49D1"/>
    <w:rsid w:val="004B7057"/>
    <w:rsid w:val="004C07C2"/>
    <w:rsid w:val="004C0C5A"/>
    <w:rsid w:val="004C22AC"/>
    <w:rsid w:val="004C2530"/>
    <w:rsid w:val="004C311B"/>
    <w:rsid w:val="004C3367"/>
    <w:rsid w:val="004C6EE4"/>
    <w:rsid w:val="004D1ED1"/>
    <w:rsid w:val="004D3305"/>
    <w:rsid w:val="004D52DE"/>
    <w:rsid w:val="004D54B6"/>
    <w:rsid w:val="004D5B2E"/>
    <w:rsid w:val="004D6A36"/>
    <w:rsid w:val="004E155A"/>
    <w:rsid w:val="004E2432"/>
    <w:rsid w:val="004E3AEE"/>
    <w:rsid w:val="004E4DA5"/>
    <w:rsid w:val="004E58D7"/>
    <w:rsid w:val="004E7B00"/>
    <w:rsid w:val="004F06A6"/>
    <w:rsid w:val="004F2E95"/>
    <w:rsid w:val="004F3847"/>
    <w:rsid w:val="004F3A39"/>
    <w:rsid w:val="004F4BAD"/>
    <w:rsid w:val="004F5493"/>
    <w:rsid w:val="004F54CF"/>
    <w:rsid w:val="004F61C7"/>
    <w:rsid w:val="004F7D90"/>
    <w:rsid w:val="00502580"/>
    <w:rsid w:val="00502F9A"/>
    <w:rsid w:val="005064D0"/>
    <w:rsid w:val="0050739C"/>
    <w:rsid w:val="00510F05"/>
    <w:rsid w:val="0051383E"/>
    <w:rsid w:val="005142A8"/>
    <w:rsid w:val="00514912"/>
    <w:rsid w:val="00514CF1"/>
    <w:rsid w:val="00521096"/>
    <w:rsid w:val="00522137"/>
    <w:rsid w:val="00523155"/>
    <w:rsid w:val="0052360C"/>
    <w:rsid w:val="00523C6D"/>
    <w:rsid w:val="00524278"/>
    <w:rsid w:val="00524790"/>
    <w:rsid w:val="005278A8"/>
    <w:rsid w:val="00530AC7"/>
    <w:rsid w:val="00532073"/>
    <w:rsid w:val="00534BDE"/>
    <w:rsid w:val="00534E1F"/>
    <w:rsid w:val="00535020"/>
    <w:rsid w:val="005351CC"/>
    <w:rsid w:val="005369AD"/>
    <w:rsid w:val="00536A0D"/>
    <w:rsid w:val="00536A47"/>
    <w:rsid w:val="00537990"/>
    <w:rsid w:val="00537BEE"/>
    <w:rsid w:val="00542EFF"/>
    <w:rsid w:val="00544C33"/>
    <w:rsid w:val="00544F4B"/>
    <w:rsid w:val="00547AFF"/>
    <w:rsid w:val="00552DC9"/>
    <w:rsid w:val="0055313A"/>
    <w:rsid w:val="00553AE9"/>
    <w:rsid w:val="00553D45"/>
    <w:rsid w:val="005541CE"/>
    <w:rsid w:val="00555007"/>
    <w:rsid w:val="00555BD8"/>
    <w:rsid w:val="00555D85"/>
    <w:rsid w:val="00557317"/>
    <w:rsid w:val="00557FA9"/>
    <w:rsid w:val="00560E75"/>
    <w:rsid w:val="005642AC"/>
    <w:rsid w:val="005655FA"/>
    <w:rsid w:val="005658C0"/>
    <w:rsid w:val="00566FF1"/>
    <w:rsid w:val="00570538"/>
    <w:rsid w:val="00570F20"/>
    <w:rsid w:val="00571216"/>
    <w:rsid w:val="00573A02"/>
    <w:rsid w:val="00577379"/>
    <w:rsid w:val="00581982"/>
    <w:rsid w:val="005827EB"/>
    <w:rsid w:val="00583880"/>
    <w:rsid w:val="005857E0"/>
    <w:rsid w:val="00586D39"/>
    <w:rsid w:val="005904DD"/>
    <w:rsid w:val="00591558"/>
    <w:rsid w:val="005926CD"/>
    <w:rsid w:val="00592893"/>
    <w:rsid w:val="00592BCA"/>
    <w:rsid w:val="005A066A"/>
    <w:rsid w:val="005A0C5C"/>
    <w:rsid w:val="005A24AC"/>
    <w:rsid w:val="005A2BC8"/>
    <w:rsid w:val="005A2F22"/>
    <w:rsid w:val="005A522B"/>
    <w:rsid w:val="005A560E"/>
    <w:rsid w:val="005A5879"/>
    <w:rsid w:val="005A6787"/>
    <w:rsid w:val="005A77D0"/>
    <w:rsid w:val="005B12A4"/>
    <w:rsid w:val="005B48E0"/>
    <w:rsid w:val="005B5811"/>
    <w:rsid w:val="005B59B5"/>
    <w:rsid w:val="005B6D5A"/>
    <w:rsid w:val="005B77E3"/>
    <w:rsid w:val="005C2914"/>
    <w:rsid w:val="005C3886"/>
    <w:rsid w:val="005C68B3"/>
    <w:rsid w:val="005C6A6C"/>
    <w:rsid w:val="005C7606"/>
    <w:rsid w:val="005D069A"/>
    <w:rsid w:val="005D14E2"/>
    <w:rsid w:val="005D233B"/>
    <w:rsid w:val="005D4890"/>
    <w:rsid w:val="005D788A"/>
    <w:rsid w:val="005D7A36"/>
    <w:rsid w:val="005E07D1"/>
    <w:rsid w:val="005E251B"/>
    <w:rsid w:val="005E5FE0"/>
    <w:rsid w:val="005E6E50"/>
    <w:rsid w:val="005E78CB"/>
    <w:rsid w:val="005F1D77"/>
    <w:rsid w:val="005F2E4F"/>
    <w:rsid w:val="005F42B7"/>
    <w:rsid w:val="005F7CBF"/>
    <w:rsid w:val="006019ED"/>
    <w:rsid w:val="00602AC4"/>
    <w:rsid w:val="00603357"/>
    <w:rsid w:val="00604281"/>
    <w:rsid w:val="0060459E"/>
    <w:rsid w:val="00605BDA"/>
    <w:rsid w:val="00613F9B"/>
    <w:rsid w:val="00614602"/>
    <w:rsid w:val="00616499"/>
    <w:rsid w:val="00617BAB"/>
    <w:rsid w:val="00617D25"/>
    <w:rsid w:val="00622955"/>
    <w:rsid w:val="00622FB2"/>
    <w:rsid w:val="00622FF0"/>
    <w:rsid w:val="00623B80"/>
    <w:rsid w:val="00624146"/>
    <w:rsid w:val="0062484E"/>
    <w:rsid w:val="00624D3C"/>
    <w:rsid w:val="00624D58"/>
    <w:rsid w:val="00627F98"/>
    <w:rsid w:val="006300D3"/>
    <w:rsid w:val="00630987"/>
    <w:rsid w:val="00630D26"/>
    <w:rsid w:val="0063594F"/>
    <w:rsid w:val="00635D64"/>
    <w:rsid w:val="00636707"/>
    <w:rsid w:val="006379DC"/>
    <w:rsid w:val="00640320"/>
    <w:rsid w:val="0064045A"/>
    <w:rsid w:val="00642012"/>
    <w:rsid w:val="006427D8"/>
    <w:rsid w:val="00645F58"/>
    <w:rsid w:val="00646606"/>
    <w:rsid w:val="0064732C"/>
    <w:rsid w:val="00647F9C"/>
    <w:rsid w:val="00653B79"/>
    <w:rsid w:val="00653F54"/>
    <w:rsid w:val="0065433B"/>
    <w:rsid w:val="00654E03"/>
    <w:rsid w:val="00655795"/>
    <w:rsid w:val="00655A84"/>
    <w:rsid w:val="0065745B"/>
    <w:rsid w:val="0065775A"/>
    <w:rsid w:val="00657AAC"/>
    <w:rsid w:val="006611CD"/>
    <w:rsid w:val="00663737"/>
    <w:rsid w:val="00665689"/>
    <w:rsid w:val="00665ABC"/>
    <w:rsid w:val="00666634"/>
    <w:rsid w:val="006671DF"/>
    <w:rsid w:val="006700E7"/>
    <w:rsid w:val="00670800"/>
    <w:rsid w:val="006735E3"/>
    <w:rsid w:val="00673E06"/>
    <w:rsid w:val="00675EDD"/>
    <w:rsid w:val="006761CB"/>
    <w:rsid w:val="00681FA0"/>
    <w:rsid w:val="00685034"/>
    <w:rsid w:val="00686B9D"/>
    <w:rsid w:val="00690CAD"/>
    <w:rsid w:val="0069151B"/>
    <w:rsid w:val="0069589C"/>
    <w:rsid w:val="00697F0A"/>
    <w:rsid w:val="006A0039"/>
    <w:rsid w:val="006A4A66"/>
    <w:rsid w:val="006A5C79"/>
    <w:rsid w:val="006A6335"/>
    <w:rsid w:val="006A672B"/>
    <w:rsid w:val="006A7AED"/>
    <w:rsid w:val="006A7C99"/>
    <w:rsid w:val="006B048A"/>
    <w:rsid w:val="006B1613"/>
    <w:rsid w:val="006B6C18"/>
    <w:rsid w:val="006C2DF8"/>
    <w:rsid w:val="006C2FB2"/>
    <w:rsid w:val="006C3846"/>
    <w:rsid w:val="006C4E8B"/>
    <w:rsid w:val="006C6F2D"/>
    <w:rsid w:val="006C7630"/>
    <w:rsid w:val="006C78E0"/>
    <w:rsid w:val="006D1D13"/>
    <w:rsid w:val="006D4337"/>
    <w:rsid w:val="006D5E3F"/>
    <w:rsid w:val="006E056C"/>
    <w:rsid w:val="006E2695"/>
    <w:rsid w:val="006E6BE1"/>
    <w:rsid w:val="006F0C93"/>
    <w:rsid w:val="006F128F"/>
    <w:rsid w:val="006F1A23"/>
    <w:rsid w:val="006F2AB0"/>
    <w:rsid w:val="006F6666"/>
    <w:rsid w:val="006F6E3E"/>
    <w:rsid w:val="006F774C"/>
    <w:rsid w:val="00700E82"/>
    <w:rsid w:val="00701027"/>
    <w:rsid w:val="00702E68"/>
    <w:rsid w:val="00703019"/>
    <w:rsid w:val="00703989"/>
    <w:rsid w:val="00705F6A"/>
    <w:rsid w:val="00706676"/>
    <w:rsid w:val="00706C9C"/>
    <w:rsid w:val="00710BF2"/>
    <w:rsid w:val="00712902"/>
    <w:rsid w:val="0071436A"/>
    <w:rsid w:val="00715466"/>
    <w:rsid w:val="00722BA8"/>
    <w:rsid w:val="0072733E"/>
    <w:rsid w:val="00734BB6"/>
    <w:rsid w:val="00734EAB"/>
    <w:rsid w:val="00737061"/>
    <w:rsid w:val="00737D8A"/>
    <w:rsid w:val="00741A01"/>
    <w:rsid w:val="00741B6E"/>
    <w:rsid w:val="00742EB4"/>
    <w:rsid w:val="007473F7"/>
    <w:rsid w:val="00747CED"/>
    <w:rsid w:val="00751DE5"/>
    <w:rsid w:val="00760779"/>
    <w:rsid w:val="00760E27"/>
    <w:rsid w:val="00760FC3"/>
    <w:rsid w:val="00764A99"/>
    <w:rsid w:val="007673F2"/>
    <w:rsid w:val="00767657"/>
    <w:rsid w:val="007707D6"/>
    <w:rsid w:val="0077169B"/>
    <w:rsid w:val="00771C9F"/>
    <w:rsid w:val="00772319"/>
    <w:rsid w:val="00774206"/>
    <w:rsid w:val="0077565E"/>
    <w:rsid w:val="007770AE"/>
    <w:rsid w:val="00780A94"/>
    <w:rsid w:val="00780BF4"/>
    <w:rsid w:val="00782466"/>
    <w:rsid w:val="00785476"/>
    <w:rsid w:val="00785F20"/>
    <w:rsid w:val="00786C1B"/>
    <w:rsid w:val="0078796C"/>
    <w:rsid w:val="00791680"/>
    <w:rsid w:val="00792E1D"/>
    <w:rsid w:val="0079436C"/>
    <w:rsid w:val="00794B83"/>
    <w:rsid w:val="00794D6D"/>
    <w:rsid w:val="00795345"/>
    <w:rsid w:val="00795F7F"/>
    <w:rsid w:val="00796143"/>
    <w:rsid w:val="007A0A03"/>
    <w:rsid w:val="007A19A8"/>
    <w:rsid w:val="007A5A7F"/>
    <w:rsid w:val="007A6E7E"/>
    <w:rsid w:val="007B1EE0"/>
    <w:rsid w:val="007B550C"/>
    <w:rsid w:val="007B55C6"/>
    <w:rsid w:val="007B7C0D"/>
    <w:rsid w:val="007C1A15"/>
    <w:rsid w:val="007C25E5"/>
    <w:rsid w:val="007C630B"/>
    <w:rsid w:val="007C762D"/>
    <w:rsid w:val="007D25B1"/>
    <w:rsid w:val="007D5AA6"/>
    <w:rsid w:val="007E0C42"/>
    <w:rsid w:val="007E19D4"/>
    <w:rsid w:val="007E2C49"/>
    <w:rsid w:val="007E3817"/>
    <w:rsid w:val="007E40E4"/>
    <w:rsid w:val="007E52BB"/>
    <w:rsid w:val="007E5E18"/>
    <w:rsid w:val="007E6276"/>
    <w:rsid w:val="007E6C8B"/>
    <w:rsid w:val="007F0031"/>
    <w:rsid w:val="007F2E40"/>
    <w:rsid w:val="007F2FFC"/>
    <w:rsid w:val="007F3A1F"/>
    <w:rsid w:val="007F4DC0"/>
    <w:rsid w:val="007F5403"/>
    <w:rsid w:val="007F79BF"/>
    <w:rsid w:val="007F7F49"/>
    <w:rsid w:val="00801B71"/>
    <w:rsid w:val="0080254F"/>
    <w:rsid w:val="00805197"/>
    <w:rsid w:val="0080533B"/>
    <w:rsid w:val="00805349"/>
    <w:rsid w:val="008062D3"/>
    <w:rsid w:val="008100B3"/>
    <w:rsid w:val="0081087E"/>
    <w:rsid w:val="00811609"/>
    <w:rsid w:val="00811AA7"/>
    <w:rsid w:val="00812E77"/>
    <w:rsid w:val="008140F8"/>
    <w:rsid w:val="00815BDF"/>
    <w:rsid w:val="00815C97"/>
    <w:rsid w:val="00816E3E"/>
    <w:rsid w:val="00817CFC"/>
    <w:rsid w:val="00817D81"/>
    <w:rsid w:val="008202C1"/>
    <w:rsid w:val="0082047F"/>
    <w:rsid w:val="00822885"/>
    <w:rsid w:val="00822D37"/>
    <w:rsid w:val="00825A14"/>
    <w:rsid w:val="00830E05"/>
    <w:rsid w:val="00832C31"/>
    <w:rsid w:val="00835469"/>
    <w:rsid w:val="00835BB3"/>
    <w:rsid w:val="0083624D"/>
    <w:rsid w:val="00841788"/>
    <w:rsid w:val="00842155"/>
    <w:rsid w:val="008438A1"/>
    <w:rsid w:val="00843ABC"/>
    <w:rsid w:val="008449E8"/>
    <w:rsid w:val="008465B8"/>
    <w:rsid w:val="00853EF4"/>
    <w:rsid w:val="00854666"/>
    <w:rsid w:val="00860F2F"/>
    <w:rsid w:val="00863DDA"/>
    <w:rsid w:val="00864227"/>
    <w:rsid w:val="00871923"/>
    <w:rsid w:val="008733C1"/>
    <w:rsid w:val="00873C2D"/>
    <w:rsid w:val="00874A4D"/>
    <w:rsid w:val="00874BE2"/>
    <w:rsid w:val="008807B6"/>
    <w:rsid w:val="00882B51"/>
    <w:rsid w:val="008832C3"/>
    <w:rsid w:val="008848B4"/>
    <w:rsid w:val="00884B03"/>
    <w:rsid w:val="00884E1F"/>
    <w:rsid w:val="00884EF3"/>
    <w:rsid w:val="008858B1"/>
    <w:rsid w:val="00885CB8"/>
    <w:rsid w:val="008863D2"/>
    <w:rsid w:val="00886B5E"/>
    <w:rsid w:val="00886EFE"/>
    <w:rsid w:val="00887D66"/>
    <w:rsid w:val="00891905"/>
    <w:rsid w:val="00892A35"/>
    <w:rsid w:val="00894893"/>
    <w:rsid w:val="008959E0"/>
    <w:rsid w:val="00896550"/>
    <w:rsid w:val="008A0A61"/>
    <w:rsid w:val="008A0C44"/>
    <w:rsid w:val="008A2A94"/>
    <w:rsid w:val="008A2C3A"/>
    <w:rsid w:val="008A2C50"/>
    <w:rsid w:val="008A3AB4"/>
    <w:rsid w:val="008A57D1"/>
    <w:rsid w:val="008A60CA"/>
    <w:rsid w:val="008A7F25"/>
    <w:rsid w:val="008B0F05"/>
    <w:rsid w:val="008B1E36"/>
    <w:rsid w:val="008B2C8C"/>
    <w:rsid w:val="008B33C8"/>
    <w:rsid w:val="008B400C"/>
    <w:rsid w:val="008B42CE"/>
    <w:rsid w:val="008B6A19"/>
    <w:rsid w:val="008B7B2B"/>
    <w:rsid w:val="008C007E"/>
    <w:rsid w:val="008C0243"/>
    <w:rsid w:val="008C049A"/>
    <w:rsid w:val="008C3BE9"/>
    <w:rsid w:val="008C3C0E"/>
    <w:rsid w:val="008C3DF1"/>
    <w:rsid w:val="008C48D2"/>
    <w:rsid w:val="008D0AC1"/>
    <w:rsid w:val="008D129F"/>
    <w:rsid w:val="008D17EC"/>
    <w:rsid w:val="008D20E6"/>
    <w:rsid w:val="008D2750"/>
    <w:rsid w:val="008D3DD6"/>
    <w:rsid w:val="008D4EE7"/>
    <w:rsid w:val="008D5DB8"/>
    <w:rsid w:val="008D7CFA"/>
    <w:rsid w:val="008D7D50"/>
    <w:rsid w:val="008E0559"/>
    <w:rsid w:val="008E15AB"/>
    <w:rsid w:val="008E16BA"/>
    <w:rsid w:val="008E4A52"/>
    <w:rsid w:val="008E6086"/>
    <w:rsid w:val="008E711F"/>
    <w:rsid w:val="008F0387"/>
    <w:rsid w:val="008F1E43"/>
    <w:rsid w:val="008F4805"/>
    <w:rsid w:val="008F4896"/>
    <w:rsid w:val="008F5443"/>
    <w:rsid w:val="008F5787"/>
    <w:rsid w:val="008F6708"/>
    <w:rsid w:val="0090155B"/>
    <w:rsid w:val="00901874"/>
    <w:rsid w:val="00902CEB"/>
    <w:rsid w:val="009030F8"/>
    <w:rsid w:val="00906C9A"/>
    <w:rsid w:val="009130AE"/>
    <w:rsid w:val="00916861"/>
    <w:rsid w:val="00916AB6"/>
    <w:rsid w:val="009203D9"/>
    <w:rsid w:val="0092050F"/>
    <w:rsid w:val="00922E1C"/>
    <w:rsid w:val="009256B3"/>
    <w:rsid w:val="00925C93"/>
    <w:rsid w:val="00927175"/>
    <w:rsid w:val="00927899"/>
    <w:rsid w:val="00930D27"/>
    <w:rsid w:val="00931B95"/>
    <w:rsid w:val="009345EF"/>
    <w:rsid w:val="00934E80"/>
    <w:rsid w:val="00935FC2"/>
    <w:rsid w:val="0093610B"/>
    <w:rsid w:val="009362A3"/>
    <w:rsid w:val="00937980"/>
    <w:rsid w:val="00942334"/>
    <w:rsid w:val="00942C07"/>
    <w:rsid w:val="009444C4"/>
    <w:rsid w:val="00946031"/>
    <w:rsid w:val="0094799F"/>
    <w:rsid w:val="0095017D"/>
    <w:rsid w:val="009524DA"/>
    <w:rsid w:val="00955115"/>
    <w:rsid w:val="00957887"/>
    <w:rsid w:val="009601D1"/>
    <w:rsid w:val="00960C28"/>
    <w:rsid w:val="00960DD5"/>
    <w:rsid w:val="00961128"/>
    <w:rsid w:val="00962394"/>
    <w:rsid w:val="009631AB"/>
    <w:rsid w:val="00965C2E"/>
    <w:rsid w:val="00967189"/>
    <w:rsid w:val="00970F56"/>
    <w:rsid w:val="009719C7"/>
    <w:rsid w:val="00975FDC"/>
    <w:rsid w:val="009766BF"/>
    <w:rsid w:val="00976F4A"/>
    <w:rsid w:val="0097740E"/>
    <w:rsid w:val="00977E51"/>
    <w:rsid w:val="009800C5"/>
    <w:rsid w:val="0098045E"/>
    <w:rsid w:val="00980D70"/>
    <w:rsid w:val="0098134C"/>
    <w:rsid w:val="009821CA"/>
    <w:rsid w:val="009822F6"/>
    <w:rsid w:val="0098239E"/>
    <w:rsid w:val="0098518B"/>
    <w:rsid w:val="00986762"/>
    <w:rsid w:val="00990298"/>
    <w:rsid w:val="00990E28"/>
    <w:rsid w:val="00990EF3"/>
    <w:rsid w:val="00992902"/>
    <w:rsid w:val="009932C6"/>
    <w:rsid w:val="009A079C"/>
    <w:rsid w:val="009A12C9"/>
    <w:rsid w:val="009A26DB"/>
    <w:rsid w:val="009A378C"/>
    <w:rsid w:val="009A468E"/>
    <w:rsid w:val="009A4815"/>
    <w:rsid w:val="009A5B51"/>
    <w:rsid w:val="009B0E94"/>
    <w:rsid w:val="009B42BB"/>
    <w:rsid w:val="009B472C"/>
    <w:rsid w:val="009B7024"/>
    <w:rsid w:val="009B75D7"/>
    <w:rsid w:val="009B79DD"/>
    <w:rsid w:val="009B7F52"/>
    <w:rsid w:val="009C02E1"/>
    <w:rsid w:val="009C06BA"/>
    <w:rsid w:val="009C08AE"/>
    <w:rsid w:val="009C2774"/>
    <w:rsid w:val="009C3EFC"/>
    <w:rsid w:val="009C6B99"/>
    <w:rsid w:val="009C743B"/>
    <w:rsid w:val="009D0F12"/>
    <w:rsid w:val="009D50FD"/>
    <w:rsid w:val="009D5B54"/>
    <w:rsid w:val="009E4283"/>
    <w:rsid w:val="009E5952"/>
    <w:rsid w:val="009E7AEC"/>
    <w:rsid w:val="009F1271"/>
    <w:rsid w:val="009F3C9F"/>
    <w:rsid w:val="009F4993"/>
    <w:rsid w:val="009F4C9F"/>
    <w:rsid w:val="009F5F3B"/>
    <w:rsid w:val="009F6709"/>
    <w:rsid w:val="009F79DB"/>
    <w:rsid w:val="00A00B85"/>
    <w:rsid w:val="00A06466"/>
    <w:rsid w:val="00A11A7A"/>
    <w:rsid w:val="00A14358"/>
    <w:rsid w:val="00A2065E"/>
    <w:rsid w:val="00A2135E"/>
    <w:rsid w:val="00A23A1D"/>
    <w:rsid w:val="00A24638"/>
    <w:rsid w:val="00A26C95"/>
    <w:rsid w:val="00A26FAE"/>
    <w:rsid w:val="00A27C9A"/>
    <w:rsid w:val="00A32680"/>
    <w:rsid w:val="00A3573B"/>
    <w:rsid w:val="00A368AA"/>
    <w:rsid w:val="00A37936"/>
    <w:rsid w:val="00A434C9"/>
    <w:rsid w:val="00A43516"/>
    <w:rsid w:val="00A438EB"/>
    <w:rsid w:val="00A44174"/>
    <w:rsid w:val="00A4754E"/>
    <w:rsid w:val="00A47DF1"/>
    <w:rsid w:val="00A50247"/>
    <w:rsid w:val="00A50694"/>
    <w:rsid w:val="00A5321D"/>
    <w:rsid w:val="00A539D3"/>
    <w:rsid w:val="00A558CB"/>
    <w:rsid w:val="00A55E67"/>
    <w:rsid w:val="00A56022"/>
    <w:rsid w:val="00A56C4E"/>
    <w:rsid w:val="00A57D20"/>
    <w:rsid w:val="00A57DF0"/>
    <w:rsid w:val="00A60970"/>
    <w:rsid w:val="00A6217E"/>
    <w:rsid w:val="00A62900"/>
    <w:rsid w:val="00A6690F"/>
    <w:rsid w:val="00A67B6D"/>
    <w:rsid w:val="00A702BD"/>
    <w:rsid w:val="00A76DDF"/>
    <w:rsid w:val="00A80F21"/>
    <w:rsid w:val="00A8491A"/>
    <w:rsid w:val="00A87B73"/>
    <w:rsid w:val="00A87F2E"/>
    <w:rsid w:val="00A90D91"/>
    <w:rsid w:val="00A93245"/>
    <w:rsid w:val="00A93923"/>
    <w:rsid w:val="00A93BE0"/>
    <w:rsid w:val="00A95900"/>
    <w:rsid w:val="00A95A2E"/>
    <w:rsid w:val="00A95CEF"/>
    <w:rsid w:val="00A96469"/>
    <w:rsid w:val="00A97B56"/>
    <w:rsid w:val="00AA0326"/>
    <w:rsid w:val="00AA04E9"/>
    <w:rsid w:val="00AA0638"/>
    <w:rsid w:val="00AA2BA5"/>
    <w:rsid w:val="00AA3080"/>
    <w:rsid w:val="00AA519E"/>
    <w:rsid w:val="00AA5936"/>
    <w:rsid w:val="00AA641B"/>
    <w:rsid w:val="00AA66C8"/>
    <w:rsid w:val="00AB2170"/>
    <w:rsid w:val="00AB2A62"/>
    <w:rsid w:val="00AB321E"/>
    <w:rsid w:val="00AB340D"/>
    <w:rsid w:val="00AB4C53"/>
    <w:rsid w:val="00AC07F5"/>
    <w:rsid w:val="00AC240F"/>
    <w:rsid w:val="00AC4E67"/>
    <w:rsid w:val="00AC571E"/>
    <w:rsid w:val="00AD2488"/>
    <w:rsid w:val="00AD24B7"/>
    <w:rsid w:val="00AD295E"/>
    <w:rsid w:val="00AD440A"/>
    <w:rsid w:val="00AD4A8C"/>
    <w:rsid w:val="00AD668C"/>
    <w:rsid w:val="00AD6D25"/>
    <w:rsid w:val="00AE0103"/>
    <w:rsid w:val="00AE0DC6"/>
    <w:rsid w:val="00AE103F"/>
    <w:rsid w:val="00AE16F8"/>
    <w:rsid w:val="00AE3008"/>
    <w:rsid w:val="00AE6060"/>
    <w:rsid w:val="00AE7E1D"/>
    <w:rsid w:val="00AF02C7"/>
    <w:rsid w:val="00AF040B"/>
    <w:rsid w:val="00AF293D"/>
    <w:rsid w:val="00AF3EC2"/>
    <w:rsid w:val="00AF48F6"/>
    <w:rsid w:val="00AF7528"/>
    <w:rsid w:val="00B00954"/>
    <w:rsid w:val="00B00D0D"/>
    <w:rsid w:val="00B01AF3"/>
    <w:rsid w:val="00B026FE"/>
    <w:rsid w:val="00B0373E"/>
    <w:rsid w:val="00B062FE"/>
    <w:rsid w:val="00B07CD9"/>
    <w:rsid w:val="00B10852"/>
    <w:rsid w:val="00B110CF"/>
    <w:rsid w:val="00B114B2"/>
    <w:rsid w:val="00B120E0"/>
    <w:rsid w:val="00B12C0D"/>
    <w:rsid w:val="00B13673"/>
    <w:rsid w:val="00B14256"/>
    <w:rsid w:val="00B15DE3"/>
    <w:rsid w:val="00B16181"/>
    <w:rsid w:val="00B166B4"/>
    <w:rsid w:val="00B20164"/>
    <w:rsid w:val="00B223EC"/>
    <w:rsid w:val="00B22B39"/>
    <w:rsid w:val="00B235B5"/>
    <w:rsid w:val="00B30A0E"/>
    <w:rsid w:val="00B314A3"/>
    <w:rsid w:val="00B3190C"/>
    <w:rsid w:val="00B319F2"/>
    <w:rsid w:val="00B31CDC"/>
    <w:rsid w:val="00B322C6"/>
    <w:rsid w:val="00B34C24"/>
    <w:rsid w:val="00B35FD7"/>
    <w:rsid w:val="00B36681"/>
    <w:rsid w:val="00B37726"/>
    <w:rsid w:val="00B40A11"/>
    <w:rsid w:val="00B41CEB"/>
    <w:rsid w:val="00B456ED"/>
    <w:rsid w:val="00B477F7"/>
    <w:rsid w:val="00B508A8"/>
    <w:rsid w:val="00B52B94"/>
    <w:rsid w:val="00B53DC7"/>
    <w:rsid w:val="00B54375"/>
    <w:rsid w:val="00B55C32"/>
    <w:rsid w:val="00B57082"/>
    <w:rsid w:val="00B575BB"/>
    <w:rsid w:val="00B602BA"/>
    <w:rsid w:val="00B62B79"/>
    <w:rsid w:val="00B645A9"/>
    <w:rsid w:val="00B65339"/>
    <w:rsid w:val="00B653D8"/>
    <w:rsid w:val="00B654EA"/>
    <w:rsid w:val="00B7446A"/>
    <w:rsid w:val="00B7550E"/>
    <w:rsid w:val="00B76CB0"/>
    <w:rsid w:val="00B770F7"/>
    <w:rsid w:val="00B80026"/>
    <w:rsid w:val="00B8042E"/>
    <w:rsid w:val="00B804CD"/>
    <w:rsid w:val="00B804E6"/>
    <w:rsid w:val="00B853A0"/>
    <w:rsid w:val="00B90BAD"/>
    <w:rsid w:val="00B9213C"/>
    <w:rsid w:val="00B92729"/>
    <w:rsid w:val="00B9494D"/>
    <w:rsid w:val="00B94BD1"/>
    <w:rsid w:val="00B9662F"/>
    <w:rsid w:val="00B96C82"/>
    <w:rsid w:val="00B97178"/>
    <w:rsid w:val="00BA380E"/>
    <w:rsid w:val="00BA4183"/>
    <w:rsid w:val="00BA6E9F"/>
    <w:rsid w:val="00BA783C"/>
    <w:rsid w:val="00BB09AB"/>
    <w:rsid w:val="00BB0E76"/>
    <w:rsid w:val="00BB2C44"/>
    <w:rsid w:val="00BB30CF"/>
    <w:rsid w:val="00BB6498"/>
    <w:rsid w:val="00BC13BD"/>
    <w:rsid w:val="00BC4591"/>
    <w:rsid w:val="00BD166B"/>
    <w:rsid w:val="00BD31E4"/>
    <w:rsid w:val="00BE25E8"/>
    <w:rsid w:val="00BE27F7"/>
    <w:rsid w:val="00BE3DB6"/>
    <w:rsid w:val="00BE7F15"/>
    <w:rsid w:val="00BF046F"/>
    <w:rsid w:val="00BF39A1"/>
    <w:rsid w:val="00BF4A92"/>
    <w:rsid w:val="00C02D70"/>
    <w:rsid w:val="00C052BC"/>
    <w:rsid w:val="00C0538A"/>
    <w:rsid w:val="00C0670C"/>
    <w:rsid w:val="00C07BDF"/>
    <w:rsid w:val="00C12A49"/>
    <w:rsid w:val="00C13198"/>
    <w:rsid w:val="00C13267"/>
    <w:rsid w:val="00C145D0"/>
    <w:rsid w:val="00C16A51"/>
    <w:rsid w:val="00C16BAD"/>
    <w:rsid w:val="00C17325"/>
    <w:rsid w:val="00C2130C"/>
    <w:rsid w:val="00C22A04"/>
    <w:rsid w:val="00C23179"/>
    <w:rsid w:val="00C24855"/>
    <w:rsid w:val="00C26EDF"/>
    <w:rsid w:val="00C32C7F"/>
    <w:rsid w:val="00C32EA8"/>
    <w:rsid w:val="00C339BB"/>
    <w:rsid w:val="00C4076F"/>
    <w:rsid w:val="00C40AA6"/>
    <w:rsid w:val="00C4162F"/>
    <w:rsid w:val="00C43148"/>
    <w:rsid w:val="00C432AA"/>
    <w:rsid w:val="00C46317"/>
    <w:rsid w:val="00C5048B"/>
    <w:rsid w:val="00C505D7"/>
    <w:rsid w:val="00C50D37"/>
    <w:rsid w:val="00C52474"/>
    <w:rsid w:val="00C53AD4"/>
    <w:rsid w:val="00C5407A"/>
    <w:rsid w:val="00C54C32"/>
    <w:rsid w:val="00C5544D"/>
    <w:rsid w:val="00C55EB7"/>
    <w:rsid w:val="00C62924"/>
    <w:rsid w:val="00C6474B"/>
    <w:rsid w:val="00C65269"/>
    <w:rsid w:val="00C66FAC"/>
    <w:rsid w:val="00C675CB"/>
    <w:rsid w:val="00C7201F"/>
    <w:rsid w:val="00C72BFD"/>
    <w:rsid w:val="00C73E92"/>
    <w:rsid w:val="00C74275"/>
    <w:rsid w:val="00C7444E"/>
    <w:rsid w:val="00C748D3"/>
    <w:rsid w:val="00C75C0B"/>
    <w:rsid w:val="00C779EB"/>
    <w:rsid w:val="00C77FAF"/>
    <w:rsid w:val="00C80191"/>
    <w:rsid w:val="00C80B31"/>
    <w:rsid w:val="00C8132D"/>
    <w:rsid w:val="00C81375"/>
    <w:rsid w:val="00C815EE"/>
    <w:rsid w:val="00C8515A"/>
    <w:rsid w:val="00C8669E"/>
    <w:rsid w:val="00C86AED"/>
    <w:rsid w:val="00C90B69"/>
    <w:rsid w:val="00C93D0C"/>
    <w:rsid w:val="00C96314"/>
    <w:rsid w:val="00C97BD1"/>
    <w:rsid w:val="00CA0289"/>
    <w:rsid w:val="00CA3660"/>
    <w:rsid w:val="00CA78EA"/>
    <w:rsid w:val="00CB0B52"/>
    <w:rsid w:val="00CB0CEB"/>
    <w:rsid w:val="00CB26FC"/>
    <w:rsid w:val="00CB287F"/>
    <w:rsid w:val="00CB33DE"/>
    <w:rsid w:val="00CB4177"/>
    <w:rsid w:val="00CC4876"/>
    <w:rsid w:val="00CC504C"/>
    <w:rsid w:val="00CC64A3"/>
    <w:rsid w:val="00CD0080"/>
    <w:rsid w:val="00CD0F99"/>
    <w:rsid w:val="00CD42AB"/>
    <w:rsid w:val="00CD462F"/>
    <w:rsid w:val="00CE1F1A"/>
    <w:rsid w:val="00CE3EA9"/>
    <w:rsid w:val="00CE402E"/>
    <w:rsid w:val="00CE4724"/>
    <w:rsid w:val="00CE5431"/>
    <w:rsid w:val="00CE5CD2"/>
    <w:rsid w:val="00CE64E6"/>
    <w:rsid w:val="00CE7D07"/>
    <w:rsid w:val="00CF1873"/>
    <w:rsid w:val="00CF1BF2"/>
    <w:rsid w:val="00CF2403"/>
    <w:rsid w:val="00CF3B4B"/>
    <w:rsid w:val="00CF4459"/>
    <w:rsid w:val="00CF44AB"/>
    <w:rsid w:val="00CF65E4"/>
    <w:rsid w:val="00CF7A23"/>
    <w:rsid w:val="00D01E19"/>
    <w:rsid w:val="00D02709"/>
    <w:rsid w:val="00D03546"/>
    <w:rsid w:val="00D0384D"/>
    <w:rsid w:val="00D03B19"/>
    <w:rsid w:val="00D054ED"/>
    <w:rsid w:val="00D1010E"/>
    <w:rsid w:val="00D107E5"/>
    <w:rsid w:val="00D12B7E"/>
    <w:rsid w:val="00D1607F"/>
    <w:rsid w:val="00D161A4"/>
    <w:rsid w:val="00D1770F"/>
    <w:rsid w:val="00D246A9"/>
    <w:rsid w:val="00D2491C"/>
    <w:rsid w:val="00D2614A"/>
    <w:rsid w:val="00D30097"/>
    <w:rsid w:val="00D30753"/>
    <w:rsid w:val="00D334FD"/>
    <w:rsid w:val="00D34C8B"/>
    <w:rsid w:val="00D3534C"/>
    <w:rsid w:val="00D36701"/>
    <w:rsid w:val="00D36AFE"/>
    <w:rsid w:val="00D37D74"/>
    <w:rsid w:val="00D40C97"/>
    <w:rsid w:val="00D426AD"/>
    <w:rsid w:val="00D42A9B"/>
    <w:rsid w:val="00D43161"/>
    <w:rsid w:val="00D43675"/>
    <w:rsid w:val="00D43F5A"/>
    <w:rsid w:val="00D44732"/>
    <w:rsid w:val="00D44D96"/>
    <w:rsid w:val="00D44FF4"/>
    <w:rsid w:val="00D505C2"/>
    <w:rsid w:val="00D5272A"/>
    <w:rsid w:val="00D527F0"/>
    <w:rsid w:val="00D52CE7"/>
    <w:rsid w:val="00D531DC"/>
    <w:rsid w:val="00D53402"/>
    <w:rsid w:val="00D5348E"/>
    <w:rsid w:val="00D55F70"/>
    <w:rsid w:val="00D573A6"/>
    <w:rsid w:val="00D60836"/>
    <w:rsid w:val="00D6157A"/>
    <w:rsid w:val="00D62EDA"/>
    <w:rsid w:val="00D64DAF"/>
    <w:rsid w:val="00D739E8"/>
    <w:rsid w:val="00D74DA2"/>
    <w:rsid w:val="00D753E1"/>
    <w:rsid w:val="00D823E6"/>
    <w:rsid w:val="00D828DF"/>
    <w:rsid w:val="00D829F5"/>
    <w:rsid w:val="00D86F58"/>
    <w:rsid w:val="00D90765"/>
    <w:rsid w:val="00D953C7"/>
    <w:rsid w:val="00D955F7"/>
    <w:rsid w:val="00D96342"/>
    <w:rsid w:val="00DA1386"/>
    <w:rsid w:val="00DA1502"/>
    <w:rsid w:val="00DA1F70"/>
    <w:rsid w:val="00DA660F"/>
    <w:rsid w:val="00DB0971"/>
    <w:rsid w:val="00DB250B"/>
    <w:rsid w:val="00DB2D8C"/>
    <w:rsid w:val="00DB31C2"/>
    <w:rsid w:val="00DB3B0E"/>
    <w:rsid w:val="00DB62CC"/>
    <w:rsid w:val="00DB6474"/>
    <w:rsid w:val="00DC0A0C"/>
    <w:rsid w:val="00DC1EC2"/>
    <w:rsid w:val="00DC3C9D"/>
    <w:rsid w:val="00DC65BF"/>
    <w:rsid w:val="00DC6E43"/>
    <w:rsid w:val="00DC7D87"/>
    <w:rsid w:val="00DC7FDF"/>
    <w:rsid w:val="00DD0862"/>
    <w:rsid w:val="00DD25A2"/>
    <w:rsid w:val="00DD33DE"/>
    <w:rsid w:val="00DD4249"/>
    <w:rsid w:val="00DD4BA7"/>
    <w:rsid w:val="00DD5B16"/>
    <w:rsid w:val="00DD7A9D"/>
    <w:rsid w:val="00DE076E"/>
    <w:rsid w:val="00DE097F"/>
    <w:rsid w:val="00DE1456"/>
    <w:rsid w:val="00DE14BB"/>
    <w:rsid w:val="00DE1858"/>
    <w:rsid w:val="00DE219E"/>
    <w:rsid w:val="00DE25D1"/>
    <w:rsid w:val="00DE3ECB"/>
    <w:rsid w:val="00DE4CCE"/>
    <w:rsid w:val="00DE559F"/>
    <w:rsid w:val="00DE5F91"/>
    <w:rsid w:val="00DE64FF"/>
    <w:rsid w:val="00DE6744"/>
    <w:rsid w:val="00DF1907"/>
    <w:rsid w:val="00DF2487"/>
    <w:rsid w:val="00DF39A9"/>
    <w:rsid w:val="00DF47CC"/>
    <w:rsid w:val="00DF5349"/>
    <w:rsid w:val="00DF5D8E"/>
    <w:rsid w:val="00E00D05"/>
    <w:rsid w:val="00E0226A"/>
    <w:rsid w:val="00E04598"/>
    <w:rsid w:val="00E04656"/>
    <w:rsid w:val="00E04BBA"/>
    <w:rsid w:val="00E061E3"/>
    <w:rsid w:val="00E07082"/>
    <w:rsid w:val="00E100FE"/>
    <w:rsid w:val="00E110BB"/>
    <w:rsid w:val="00E12D5D"/>
    <w:rsid w:val="00E1742C"/>
    <w:rsid w:val="00E20981"/>
    <w:rsid w:val="00E21521"/>
    <w:rsid w:val="00E2375C"/>
    <w:rsid w:val="00E23ACD"/>
    <w:rsid w:val="00E2429B"/>
    <w:rsid w:val="00E27553"/>
    <w:rsid w:val="00E313E2"/>
    <w:rsid w:val="00E31C0C"/>
    <w:rsid w:val="00E326FA"/>
    <w:rsid w:val="00E338EF"/>
    <w:rsid w:val="00E3448B"/>
    <w:rsid w:val="00E352D3"/>
    <w:rsid w:val="00E4085A"/>
    <w:rsid w:val="00E40B5D"/>
    <w:rsid w:val="00E4192F"/>
    <w:rsid w:val="00E4320B"/>
    <w:rsid w:val="00E4407D"/>
    <w:rsid w:val="00E44832"/>
    <w:rsid w:val="00E47FF7"/>
    <w:rsid w:val="00E50F86"/>
    <w:rsid w:val="00E5194E"/>
    <w:rsid w:val="00E51B05"/>
    <w:rsid w:val="00E529EB"/>
    <w:rsid w:val="00E53F3B"/>
    <w:rsid w:val="00E54CF7"/>
    <w:rsid w:val="00E54ED1"/>
    <w:rsid w:val="00E555C0"/>
    <w:rsid w:val="00E56782"/>
    <w:rsid w:val="00E6032D"/>
    <w:rsid w:val="00E608A3"/>
    <w:rsid w:val="00E608AB"/>
    <w:rsid w:val="00E60CE7"/>
    <w:rsid w:val="00E61270"/>
    <w:rsid w:val="00E61C0D"/>
    <w:rsid w:val="00E62B60"/>
    <w:rsid w:val="00E6540B"/>
    <w:rsid w:val="00E67274"/>
    <w:rsid w:val="00E6734E"/>
    <w:rsid w:val="00E676BC"/>
    <w:rsid w:val="00E67B16"/>
    <w:rsid w:val="00E70082"/>
    <w:rsid w:val="00E70733"/>
    <w:rsid w:val="00E74DAC"/>
    <w:rsid w:val="00E75D29"/>
    <w:rsid w:val="00E77A9C"/>
    <w:rsid w:val="00E77DDE"/>
    <w:rsid w:val="00E86668"/>
    <w:rsid w:val="00E86A75"/>
    <w:rsid w:val="00E86DED"/>
    <w:rsid w:val="00E87ADB"/>
    <w:rsid w:val="00E87F24"/>
    <w:rsid w:val="00E902AF"/>
    <w:rsid w:val="00E913AE"/>
    <w:rsid w:val="00E93913"/>
    <w:rsid w:val="00E96894"/>
    <w:rsid w:val="00E96994"/>
    <w:rsid w:val="00E96A60"/>
    <w:rsid w:val="00EA1B7D"/>
    <w:rsid w:val="00EA42EC"/>
    <w:rsid w:val="00EA5A55"/>
    <w:rsid w:val="00EA6838"/>
    <w:rsid w:val="00EA7D9F"/>
    <w:rsid w:val="00EB1E9B"/>
    <w:rsid w:val="00EB4C9D"/>
    <w:rsid w:val="00EB6FBC"/>
    <w:rsid w:val="00EC0D8D"/>
    <w:rsid w:val="00EC2542"/>
    <w:rsid w:val="00EC2E03"/>
    <w:rsid w:val="00EC5D8E"/>
    <w:rsid w:val="00EC5F41"/>
    <w:rsid w:val="00EC6EAC"/>
    <w:rsid w:val="00ED02FF"/>
    <w:rsid w:val="00ED0CAC"/>
    <w:rsid w:val="00ED28C5"/>
    <w:rsid w:val="00ED2BDF"/>
    <w:rsid w:val="00ED4A7A"/>
    <w:rsid w:val="00ED56CD"/>
    <w:rsid w:val="00EE3696"/>
    <w:rsid w:val="00EE3A94"/>
    <w:rsid w:val="00EE4883"/>
    <w:rsid w:val="00EE48EA"/>
    <w:rsid w:val="00EE6293"/>
    <w:rsid w:val="00EE6A44"/>
    <w:rsid w:val="00EE7D54"/>
    <w:rsid w:val="00EF2216"/>
    <w:rsid w:val="00EF26B5"/>
    <w:rsid w:val="00EF3B96"/>
    <w:rsid w:val="00EF5C75"/>
    <w:rsid w:val="00EF6BE4"/>
    <w:rsid w:val="00EF79ED"/>
    <w:rsid w:val="00F00461"/>
    <w:rsid w:val="00F0135F"/>
    <w:rsid w:val="00F02267"/>
    <w:rsid w:val="00F02EFB"/>
    <w:rsid w:val="00F0305B"/>
    <w:rsid w:val="00F03729"/>
    <w:rsid w:val="00F03C1B"/>
    <w:rsid w:val="00F0418C"/>
    <w:rsid w:val="00F04BEF"/>
    <w:rsid w:val="00F05F79"/>
    <w:rsid w:val="00F10F5B"/>
    <w:rsid w:val="00F11172"/>
    <w:rsid w:val="00F14704"/>
    <w:rsid w:val="00F173E0"/>
    <w:rsid w:val="00F2083B"/>
    <w:rsid w:val="00F20AD9"/>
    <w:rsid w:val="00F2140B"/>
    <w:rsid w:val="00F220B3"/>
    <w:rsid w:val="00F2439A"/>
    <w:rsid w:val="00F256AD"/>
    <w:rsid w:val="00F25F04"/>
    <w:rsid w:val="00F27FC9"/>
    <w:rsid w:val="00F30AAF"/>
    <w:rsid w:val="00F34CA0"/>
    <w:rsid w:val="00F37454"/>
    <w:rsid w:val="00F37D36"/>
    <w:rsid w:val="00F4168D"/>
    <w:rsid w:val="00F419F3"/>
    <w:rsid w:val="00F41B81"/>
    <w:rsid w:val="00F43C9B"/>
    <w:rsid w:val="00F441EE"/>
    <w:rsid w:val="00F465F2"/>
    <w:rsid w:val="00F46E02"/>
    <w:rsid w:val="00F47555"/>
    <w:rsid w:val="00F47BE7"/>
    <w:rsid w:val="00F47F4E"/>
    <w:rsid w:val="00F50417"/>
    <w:rsid w:val="00F52CF2"/>
    <w:rsid w:val="00F5420D"/>
    <w:rsid w:val="00F55A8E"/>
    <w:rsid w:val="00F55CC4"/>
    <w:rsid w:val="00F56408"/>
    <w:rsid w:val="00F603C3"/>
    <w:rsid w:val="00F60791"/>
    <w:rsid w:val="00F6390C"/>
    <w:rsid w:val="00F65104"/>
    <w:rsid w:val="00F6523A"/>
    <w:rsid w:val="00F65830"/>
    <w:rsid w:val="00F66CBB"/>
    <w:rsid w:val="00F70B78"/>
    <w:rsid w:val="00F71B60"/>
    <w:rsid w:val="00F722B3"/>
    <w:rsid w:val="00F7561E"/>
    <w:rsid w:val="00F75E69"/>
    <w:rsid w:val="00F76C47"/>
    <w:rsid w:val="00F77C42"/>
    <w:rsid w:val="00F82457"/>
    <w:rsid w:val="00F829F3"/>
    <w:rsid w:val="00F84EFF"/>
    <w:rsid w:val="00F86604"/>
    <w:rsid w:val="00F8707E"/>
    <w:rsid w:val="00F87B03"/>
    <w:rsid w:val="00F91693"/>
    <w:rsid w:val="00F933CF"/>
    <w:rsid w:val="00F933E2"/>
    <w:rsid w:val="00F9568E"/>
    <w:rsid w:val="00F95828"/>
    <w:rsid w:val="00FA005E"/>
    <w:rsid w:val="00FA043B"/>
    <w:rsid w:val="00FA4643"/>
    <w:rsid w:val="00FA5584"/>
    <w:rsid w:val="00FA62C1"/>
    <w:rsid w:val="00FB0FCE"/>
    <w:rsid w:val="00FB1473"/>
    <w:rsid w:val="00FB26C2"/>
    <w:rsid w:val="00FB2BD4"/>
    <w:rsid w:val="00FC0AC6"/>
    <w:rsid w:val="00FC0FC0"/>
    <w:rsid w:val="00FC1465"/>
    <w:rsid w:val="00FC20CF"/>
    <w:rsid w:val="00FC3F19"/>
    <w:rsid w:val="00FC7FE7"/>
    <w:rsid w:val="00FD12DF"/>
    <w:rsid w:val="00FD3BDB"/>
    <w:rsid w:val="00FD6B21"/>
    <w:rsid w:val="00FD6E59"/>
    <w:rsid w:val="00FD7E6A"/>
    <w:rsid w:val="00FE03C0"/>
    <w:rsid w:val="00FE072A"/>
    <w:rsid w:val="00FE0B9F"/>
    <w:rsid w:val="00FE1957"/>
    <w:rsid w:val="00FE1A27"/>
    <w:rsid w:val="00FE1F5F"/>
    <w:rsid w:val="00FE3BF4"/>
    <w:rsid w:val="00FE42D7"/>
    <w:rsid w:val="00FF05C4"/>
    <w:rsid w:val="00FF30FA"/>
    <w:rsid w:val="00FF47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D04A"/>
  <w15:chartTrackingRefBased/>
  <w15:docId w15:val="{F5414071-808D-42BA-A6A1-49063BD7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D3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D3DD6"/>
    <w:pPr>
      <w:ind w:left="720"/>
      <w:contextualSpacing/>
    </w:pPr>
  </w:style>
  <w:style w:type="paragraph" w:styleId="Tekstbalonia">
    <w:name w:val="Balloon Text"/>
    <w:basedOn w:val="Normal"/>
    <w:link w:val="TekstbaloniaChar"/>
    <w:uiPriority w:val="99"/>
    <w:semiHidden/>
    <w:unhideWhenUsed/>
    <w:rsid w:val="00A93BE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93BE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4E4DA5"/>
    <w:pPr>
      <w:tabs>
        <w:tab w:val="center" w:pos="4536"/>
        <w:tab w:val="right" w:pos="9072"/>
      </w:tabs>
    </w:pPr>
  </w:style>
  <w:style w:type="character" w:customStyle="1" w:styleId="ZaglavljeChar">
    <w:name w:val="Zaglavlje Char"/>
    <w:basedOn w:val="Zadanifontodlomka"/>
    <w:link w:val="Zaglavlje"/>
    <w:uiPriority w:val="99"/>
    <w:rsid w:val="004E4DA5"/>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E4DA5"/>
    <w:pPr>
      <w:tabs>
        <w:tab w:val="center" w:pos="4536"/>
        <w:tab w:val="right" w:pos="9072"/>
      </w:tabs>
    </w:pPr>
  </w:style>
  <w:style w:type="character" w:customStyle="1" w:styleId="PodnojeChar">
    <w:name w:val="Podnožje Char"/>
    <w:basedOn w:val="Zadanifontodlomka"/>
    <w:link w:val="Podnoje"/>
    <w:uiPriority w:val="99"/>
    <w:rsid w:val="004E4DA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782">
      <w:bodyDiv w:val="1"/>
      <w:marLeft w:val="0"/>
      <w:marRight w:val="0"/>
      <w:marTop w:val="0"/>
      <w:marBottom w:val="0"/>
      <w:divBdr>
        <w:top w:val="none" w:sz="0" w:space="0" w:color="auto"/>
        <w:left w:val="none" w:sz="0" w:space="0" w:color="auto"/>
        <w:bottom w:val="none" w:sz="0" w:space="0" w:color="auto"/>
        <w:right w:val="none" w:sz="0" w:space="0" w:color="auto"/>
      </w:divBdr>
    </w:div>
    <w:div w:id="11537706">
      <w:bodyDiv w:val="1"/>
      <w:marLeft w:val="0"/>
      <w:marRight w:val="0"/>
      <w:marTop w:val="0"/>
      <w:marBottom w:val="0"/>
      <w:divBdr>
        <w:top w:val="none" w:sz="0" w:space="0" w:color="auto"/>
        <w:left w:val="none" w:sz="0" w:space="0" w:color="auto"/>
        <w:bottom w:val="none" w:sz="0" w:space="0" w:color="auto"/>
        <w:right w:val="none" w:sz="0" w:space="0" w:color="auto"/>
      </w:divBdr>
    </w:div>
    <w:div w:id="25065598">
      <w:bodyDiv w:val="1"/>
      <w:marLeft w:val="0"/>
      <w:marRight w:val="0"/>
      <w:marTop w:val="0"/>
      <w:marBottom w:val="0"/>
      <w:divBdr>
        <w:top w:val="none" w:sz="0" w:space="0" w:color="auto"/>
        <w:left w:val="none" w:sz="0" w:space="0" w:color="auto"/>
        <w:bottom w:val="none" w:sz="0" w:space="0" w:color="auto"/>
        <w:right w:val="none" w:sz="0" w:space="0" w:color="auto"/>
      </w:divBdr>
    </w:div>
    <w:div w:id="37975360">
      <w:bodyDiv w:val="1"/>
      <w:marLeft w:val="0"/>
      <w:marRight w:val="0"/>
      <w:marTop w:val="0"/>
      <w:marBottom w:val="0"/>
      <w:divBdr>
        <w:top w:val="none" w:sz="0" w:space="0" w:color="auto"/>
        <w:left w:val="none" w:sz="0" w:space="0" w:color="auto"/>
        <w:bottom w:val="none" w:sz="0" w:space="0" w:color="auto"/>
        <w:right w:val="none" w:sz="0" w:space="0" w:color="auto"/>
      </w:divBdr>
    </w:div>
    <w:div w:id="44066858">
      <w:bodyDiv w:val="1"/>
      <w:marLeft w:val="0"/>
      <w:marRight w:val="0"/>
      <w:marTop w:val="0"/>
      <w:marBottom w:val="0"/>
      <w:divBdr>
        <w:top w:val="none" w:sz="0" w:space="0" w:color="auto"/>
        <w:left w:val="none" w:sz="0" w:space="0" w:color="auto"/>
        <w:bottom w:val="none" w:sz="0" w:space="0" w:color="auto"/>
        <w:right w:val="none" w:sz="0" w:space="0" w:color="auto"/>
      </w:divBdr>
    </w:div>
    <w:div w:id="49425621">
      <w:bodyDiv w:val="1"/>
      <w:marLeft w:val="0"/>
      <w:marRight w:val="0"/>
      <w:marTop w:val="0"/>
      <w:marBottom w:val="0"/>
      <w:divBdr>
        <w:top w:val="none" w:sz="0" w:space="0" w:color="auto"/>
        <w:left w:val="none" w:sz="0" w:space="0" w:color="auto"/>
        <w:bottom w:val="none" w:sz="0" w:space="0" w:color="auto"/>
        <w:right w:val="none" w:sz="0" w:space="0" w:color="auto"/>
      </w:divBdr>
    </w:div>
    <w:div w:id="54162318">
      <w:bodyDiv w:val="1"/>
      <w:marLeft w:val="0"/>
      <w:marRight w:val="0"/>
      <w:marTop w:val="0"/>
      <w:marBottom w:val="0"/>
      <w:divBdr>
        <w:top w:val="none" w:sz="0" w:space="0" w:color="auto"/>
        <w:left w:val="none" w:sz="0" w:space="0" w:color="auto"/>
        <w:bottom w:val="none" w:sz="0" w:space="0" w:color="auto"/>
        <w:right w:val="none" w:sz="0" w:space="0" w:color="auto"/>
      </w:divBdr>
    </w:div>
    <w:div w:id="63452102">
      <w:bodyDiv w:val="1"/>
      <w:marLeft w:val="0"/>
      <w:marRight w:val="0"/>
      <w:marTop w:val="0"/>
      <w:marBottom w:val="0"/>
      <w:divBdr>
        <w:top w:val="none" w:sz="0" w:space="0" w:color="auto"/>
        <w:left w:val="none" w:sz="0" w:space="0" w:color="auto"/>
        <w:bottom w:val="none" w:sz="0" w:space="0" w:color="auto"/>
        <w:right w:val="none" w:sz="0" w:space="0" w:color="auto"/>
      </w:divBdr>
    </w:div>
    <w:div w:id="74018403">
      <w:bodyDiv w:val="1"/>
      <w:marLeft w:val="0"/>
      <w:marRight w:val="0"/>
      <w:marTop w:val="0"/>
      <w:marBottom w:val="0"/>
      <w:divBdr>
        <w:top w:val="none" w:sz="0" w:space="0" w:color="auto"/>
        <w:left w:val="none" w:sz="0" w:space="0" w:color="auto"/>
        <w:bottom w:val="none" w:sz="0" w:space="0" w:color="auto"/>
        <w:right w:val="none" w:sz="0" w:space="0" w:color="auto"/>
      </w:divBdr>
    </w:div>
    <w:div w:id="82605344">
      <w:bodyDiv w:val="1"/>
      <w:marLeft w:val="0"/>
      <w:marRight w:val="0"/>
      <w:marTop w:val="0"/>
      <w:marBottom w:val="0"/>
      <w:divBdr>
        <w:top w:val="none" w:sz="0" w:space="0" w:color="auto"/>
        <w:left w:val="none" w:sz="0" w:space="0" w:color="auto"/>
        <w:bottom w:val="none" w:sz="0" w:space="0" w:color="auto"/>
        <w:right w:val="none" w:sz="0" w:space="0" w:color="auto"/>
      </w:divBdr>
    </w:div>
    <w:div w:id="88434393">
      <w:bodyDiv w:val="1"/>
      <w:marLeft w:val="0"/>
      <w:marRight w:val="0"/>
      <w:marTop w:val="0"/>
      <w:marBottom w:val="0"/>
      <w:divBdr>
        <w:top w:val="none" w:sz="0" w:space="0" w:color="auto"/>
        <w:left w:val="none" w:sz="0" w:space="0" w:color="auto"/>
        <w:bottom w:val="none" w:sz="0" w:space="0" w:color="auto"/>
        <w:right w:val="none" w:sz="0" w:space="0" w:color="auto"/>
      </w:divBdr>
    </w:div>
    <w:div w:id="91584786">
      <w:bodyDiv w:val="1"/>
      <w:marLeft w:val="0"/>
      <w:marRight w:val="0"/>
      <w:marTop w:val="0"/>
      <w:marBottom w:val="0"/>
      <w:divBdr>
        <w:top w:val="none" w:sz="0" w:space="0" w:color="auto"/>
        <w:left w:val="none" w:sz="0" w:space="0" w:color="auto"/>
        <w:bottom w:val="none" w:sz="0" w:space="0" w:color="auto"/>
        <w:right w:val="none" w:sz="0" w:space="0" w:color="auto"/>
      </w:divBdr>
    </w:div>
    <w:div w:id="103306647">
      <w:bodyDiv w:val="1"/>
      <w:marLeft w:val="0"/>
      <w:marRight w:val="0"/>
      <w:marTop w:val="0"/>
      <w:marBottom w:val="0"/>
      <w:divBdr>
        <w:top w:val="none" w:sz="0" w:space="0" w:color="auto"/>
        <w:left w:val="none" w:sz="0" w:space="0" w:color="auto"/>
        <w:bottom w:val="none" w:sz="0" w:space="0" w:color="auto"/>
        <w:right w:val="none" w:sz="0" w:space="0" w:color="auto"/>
      </w:divBdr>
    </w:div>
    <w:div w:id="114836881">
      <w:bodyDiv w:val="1"/>
      <w:marLeft w:val="0"/>
      <w:marRight w:val="0"/>
      <w:marTop w:val="0"/>
      <w:marBottom w:val="0"/>
      <w:divBdr>
        <w:top w:val="none" w:sz="0" w:space="0" w:color="auto"/>
        <w:left w:val="none" w:sz="0" w:space="0" w:color="auto"/>
        <w:bottom w:val="none" w:sz="0" w:space="0" w:color="auto"/>
        <w:right w:val="none" w:sz="0" w:space="0" w:color="auto"/>
      </w:divBdr>
    </w:div>
    <w:div w:id="115873950">
      <w:bodyDiv w:val="1"/>
      <w:marLeft w:val="0"/>
      <w:marRight w:val="0"/>
      <w:marTop w:val="0"/>
      <w:marBottom w:val="0"/>
      <w:divBdr>
        <w:top w:val="none" w:sz="0" w:space="0" w:color="auto"/>
        <w:left w:val="none" w:sz="0" w:space="0" w:color="auto"/>
        <w:bottom w:val="none" w:sz="0" w:space="0" w:color="auto"/>
        <w:right w:val="none" w:sz="0" w:space="0" w:color="auto"/>
      </w:divBdr>
    </w:div>
    <w:div w:id="124785188">
      <w:bodyDiv w:val="1"/>
      <w:marLeft w:val="0"/>
      <w:marRight w:val="0"/>
      <w:marTop w:val="0"/>
      <w:marBottom w:val="0"/>
      <w:divBdr>
        <w:top w:val="none" w:sz="0" w:space="0" w:color="auto"/>
        <w:left w:val="none" w:sz="0" w:space="0" w:color="auto"/>
        <w:bottom w:val="none" w:sz="0" w:space="0" w:color="auto"/>
        <w:right w:val="none" w:sz="0" w:space="0" w:color="auto"/>
      </w:divBdr>
    </w:div>
    <w:div w:id="131408826">
      <w:bodyDiv w:val="1"/>
      <w:marLeft w:val="0"/>
      <w:marRight w:val="0"/>
      <w:marTop w:val="0"/>
      <w:marBottom w:val="0"/>
      <w:divBdr>
        <w:top w:val="none" w:sz="0" w:space="0" w:color="auto"/>
        <w:left w:val="none" w:sz="0" w:space="0" w:color="auto"/>
        <w:bottom w:val="none" w:sz="0" w:space="0" w:color="auto"/>
        <w:right w:val="none" w:sz="0" w:space="0" w:color="auto"/>
      </w:divBdr>
    </w:div>
    <w:div w:id="134296458">
      <w:bodyDiv w:val="1"/>
      <w:marLeft w:val="0"/>
      <w:marRight w:val="0"/>
      <w:marTop w:val="0"/>
      <w:marBottom w:val="0"/>
      <w:divBdr>
        <w:top w:val="none" w:sz="0" w:space="0" w:color="auto"/>
        <w:left w:val="none" w:sz="0" w:space="0" w:color="auto"/>
        <w:bottom w:val="none" w:sz="0" w:space="0" w:color="auto"/>
        <w:right w:val="none" w:sz="0" w:space="0" w:color="auto"/>
      </w:divBdr>
    </w:div>
    <w:div w:id="144662578">
      <w:bodyDiv w:val="1"/>
      <w:marLeft w:val="0"/>
      <w:marRight w:val="0"/>
      <w:marTop w:val="0"/>
      <w:marBottom w:val="0"/>
      <w:divBdr>
        <w:top w:val="none" w:sz="0" w:space="0" w:color="auto"/>
        <w:left w:val="none" w:sz="0" w:space="0" w:color="auto"/>
        <w:bottom w:val="none" w:sz="0" w:space="0" w:color="auto"/>
        <w:right w:val="none" w:sz="0" w:space="0" w:color="auto"/>
      </w:divBdr>
    </w:div>
    <w:div w:id="158740842">
      <w:bodyDiv w:val="1"/>
      <w:marLeft w:val="0"/>
      <w:marRight w:val="0"/>
      <w:marTop w:val="0"/>
      <w:marBottom w:val="0"/>
      <w:divBdr>
        <w:top w:val="none" w:sz="0" w:space="0" w:color="auto"/>
        <w:left w:val="none" w:sz="0" w:space="0" w:color="auto"/>
        <w:bottom w:val="none" w:sz="0" w:space="0" w:color="auto"/>
        <w:right w:val="none" w:sz="0" w:space="0" w:color="auto"/>
      </w:divBdr>
    </w:div>
    <w:div w:id="162672738">
      <w:bodyDiv w:val="1"/>
      <w:marLeft w:val="0"/>
      <w:marRight w:val="0"/>
      <w:marTop w:val="0"/>
      <w:marBottom w:val="0"/>
      <w:divBdr>
        <w:top w:val="none" w:sz="0" w:space="0" w:color="auto"/>
        <w:left w:val="none" w:sz="0" w:space="0" w:color="auto"/>
        <w:bottom w:val="none" w:sz="0" w:space="0" w:color="auto"/>
        <w:right w:val="none" w:sz="0" w:space="0" w:color="auto"/>
      </w:divBdr>
    </w:div>
    <w:div w:id="167453015">
      <w:bodyDiv w:val="1"/>
      <w:marLeft w:val="0"/>
      <w:marRight w:val="0"/>
      <w:marTop w:val="0"/>
      <w:marBottom w:val="0"/>
      <w:divBdr>
        <w:top w:val="none" w:sz="0" w:space="0" w:color="auto"/>
        <w:left w:val="none" w:sz="0" w:space="0" w:color="auto"/>
        <w:bottom w:val="none" w:sz="0" w:space="0" w:color="auto"/>
        <w:right w:val="none" w:sz="0" w:space="0" w:color="auto"/>
      </w:divBdr>
    </w:div>
    <w:div w:id="172494558">
      <w:bodyDiv w:val="1"/>
      <w:marLeft w:val="0"/>
      <w:marRight w:val="0"/>
      <w:marTop w:val="0"/>
      <w:marBottom w:val="0"/>
      <w:divBdr>
        <w:top w:val="none" w:sz="0" w:space="0" w:color="auto"/>
        <w:left w:val="none" w:sz="0" w:space="0" w:color="auto"/>
        <w:bottom w:val="none" w:sz="0" w:space="0" w:color="auto"/>
        <w:right w:val="none" w:sz="0" w:space="0" w:color="auto"/>
      </w:divBdr>
    </w:div>
    <w:div w:id="173570938">
      <w:bodyDiv w:val="1"/>
      <w:marLeft w:val="0"/>
      <w:marRight w:val="0"/>
      <w:marTop w:val="0"/>
      <w:marBottom w:val="0"/>
      <w:divBdr>
        <w:top w:val="none" w:sz="0" w:space="0" w:color="auto"/>
        <w:left w:val="none" w:sz="0" w:space="0" w:color="auto"/>
        <w:bottom w:val="none" w:sz="0" w:space="0" w:color="auto"/>
        <w:right w:val="none" w:sz="0" w:space="0" w:color="auto"/>
      </w:divBdr>
    </w:div>
    <w:div w:id="175271016">
      <w:bodyDiv w:val="1"/>
      <w:marLeft w:val="0"/>
      <w:marRight w:val="0"/>
      <w:marTop w:val="0"/>
      <w:marBottom w:val="0"/>
      <w:divBdr>
        <w:top w:val="none" w:sz="0" w:space="0" w:color="auto"/>
        <w:left w:val="none" w:sz="0" w:space="0" w:color="auto"/>
        <w:bottom w:val="none" w:sz="0" w:space="0" w:color="auto"/>
        <w:right w:val="none" w:sz="0" w:space="0" w:color="auto"/>
      </w:divBdr>
    </w:div>
    <w:div w:id="178008315">
      <w:bodyDiv w:val="1"/>
      <w:marLeft w:val="0"/>
      <w:marRight w:val="0"/>
      <w:marTop w:val="0"/>
      <w:marBottom w:val="0"/>
      <w:divBdr>
        <w:top w:val="none" w:sz="0" w:space="0" w:color="auto"/>
        <w:left w:val="none" w:sz="0" w:space="0" w:color="auto"/>
        <w:bottom w:val="none" w:sz="0" w:space="0" w:color="auto"/>
        <w:right w:val="none" w:sz="0" w:space="0" w:color="auto"/>
      </w:divBdr>
    </w:div>
    <w:div w:id="211163498">
      <w:bodyDiv w:val="1"/>
      <w:marLeft w:val="0"/>
      <w:marRight w:val="0"/>
      <w:marTop w:val="0"/>
      <w:marBottom w:val="0"/>
      <w:divBdr>
        <w:top w:val="none" w:sz="0" w:space="0" w:color="auto"/>
        <w:left w:val="none" w:sz="0" w:space="0" w:color="auto"/>
        <w:bottom w:val="none" w:sz="0" w:space="0" w:color="auto"/>
        <w:right w:val="none" w:sz="0" w:space="0" w:color="auto"/>
      </w:divBdr>
    </w:div>
    <w:div w:id="213202056">
      <w:bodyDiv w:val="1"/>
      <w:marLeft w:val="0"/>
      <w:marRight w:val="0"/>
      <w:marTop w:val="0"/>
      <w:marBottom w:val="0"/>
      <w:divBdr>
        <w:top w:val="none" w:sz="0" w:space="0" w:color="auto"/>
        <w:left w:val="none" w:sz="0" w:space="0" w:color="auto"/>
        <w:bottom w:val="none" w:sz="0" w:space="0" w:color="auto"/>
        <w:right w:val="none" w:sz="0" w:space="0" w:color="auto"/>
      </w:divBdr>
    </w:div>
    <w:div w:id="217598768">
      <w:bodyDiv w:val="1"/>
      <w:marLeft w:val="0"/>
      <w:marRight w:val="0"/>
      <w:marTop w:val="0"/>
      <w:marBottom w:val="0"/>
      <w:divBdr>
        <w:top w:val="none" w:sz="0" w:space="0" w:color="auto"/>
        <w:left w:val="none" w:sz="0" w:space="0" w:color="auto"/>
        <w:bottom w:val="none" w:sz="0" w:space="0" w:color="auto"/>
        <w:right w:val="none" w:sz="0" w:space="0" w:color="auto"/>
      </w:divBdr>
    </w:div>
    <w:div w:id="237517105">
      <w:bodyDiv w:val="1"/>
      <w:marLeft w:val="0"/>
      <w:marRight w:val="0"/>
      <w:marTop w:val="0"/>
      <w:marBottom w:val="0"/>
      <w:divBdr>
        <w:top w:val="none" w:sz="0" w:space="0" w:color="auto"/>
        <w:left w:val="none" w:sz="0" w:space="0" w:color="auto"/>
        <w:bottom w:val="none" w:sz="0" w:space="0" w:color="auto"/>
        <w:right w:val="none" w:sz="0" w:space="0" w:color="auto"/>
      </w:divBdr>
    </w:div>
    <w:div w:id="269818532">
      <w:bodyDiv w:val="1"/>
      <w:marLeft w:val="0"/>
      <w:marRight w:val="0"/>
      <w:marTop w:val="0"/>
      <w:marBottom w:val="0"/>
      <w:divBdr>
        <w:top w:val="none" w:sz="0" w:space="0" w:color="auto"/>
        <w:left w:val="none" w:sz="0" w:space="0" w:color="auto"/>
        <w:bottom w:val="none" w:sz="0" w:space="0" w:color="auto"/>
        <w:right w:val="none" w:sz="0" w:space="0" w:color="auto"/>
      </w:divBdr>
    </w:div>
    <w:div w:id="271131647">
      <w:bodyDiv w:val="1"/>
      <w:marLeft w:val="0"/>
      <w:marRight w:val="0"/>
      <w:marTop w:val="0"/>
      <w:marBottom w:val="0"/>
      <w:divBdr>
        <w:top w:val="none" w:sz="0" w:space="0" w:color="auto"/>
        <w:left w:val="none" w:sz="0" w:space="0" w:color="auto"/>
        <w:bottom w:val="none" w:sz="0" w:space="0" w:color="auto"/>
        <w:right w:val="none" w:sz="0" w:space="0" w:color="auto"/>
      </w:divBdr>
    </w:div>
    <w:div w:id="283077297">
      <w:bodyDiv w:val="1"/>
      <w:marLeft w:val="0"/>
      <w:marRight w:val="0"/>
      <w:marTop w:val="0"/>
      <w:marBottom w:val="0"/>
      <w:divBdr>
        <w:top w:val="none" w:sz="0" w:space="0" w:color="auto"/>
        <w:left w:val="none" w:sz="0" w:space="0" w:color="auto"/>
        <w:bottom w:val="none" w:sz="0" w:space="0" w:color="auto"/>
        <w:right w:val="none" w:sz="0" w:space="0" w:color="auto"/>
      </w:divBdr>
    </w:div>
    <w:div w:id="306205444">
      <w:bodyDiv w:val="1"/>
      <w:marLeft w:val="0"/>
      <w:marRight w:val="0"/>
      <w:marTop w:val="0"/>
      <w:marBottom w:val="0"/>
      <w:divBdr>
        <w:top w:val="none" w:sz="0" w:space="0" w:color="auto"/>
        <w:left w:val="none" w:sz="0" w:space="0" w:color="auto"/>
        <w:bottom w:val="none" w:sz="0" w:space="0" w:color="auto"/>
        <w:right w:val="none" w:sz="0" w:space="0" w:color="auto"/>
      </w:divBdr>
    </w:div>
    <w:div w:id="345521736">
      <w:bodyDiv w:val="1"/>
      <w:marLeft w:val="0"/>
      <w:marRight w:val="0"/>
      <w:marTop w:val="0"/>
      <w:marBottom w:val="0"/>
      <w:divBdr>
        <w:top w:val="none" w:sz="0" w:space="0" w:color="auto"/>
        <w:left w:val="none" w:sz="0" w:space="0" w:color="auto"/>
        <w:bottom w:val="none" w:sz="0" w:space="0" w:color="auto"/>
        <w:right w:val="none" w:sz="0" w:space="0" w:color="auto"/>
      </w:divBdr>
    </w:div>
    <w:div w:id="349569840">
      <w:bodyDiv w:val="1"/>
      <w:marLeft w:val="0"/>
      <w:marRight w:val="0"/>
      <w:marTop w:val="0"/>
      <w:marBottom w:val="0"/>
      <w:divBdr>
        <w:top w:val="none" w:sz="0" w:space="0" w:color="auto"/>
        <w:left w:val="none" w:sz="0" w:space="0" w:color="auto"/>
        <w:bottom w:val="none" w:sz="0" w:space="0" w:color="auto"/>
        <w:right w:val="none" w:sz="0" w:space="0" w:color="auto"/>
      </w:divBdr>
    </w:div>
    <w:div w:id="359235543">
      <w:bodyDiv w:val="1"/>
      <w:marLeft w:val="0"/>
      <w:marRight w:val="0"/>
      <w:marTop w:val="0"/>
      <w:marBottom w:val="0"/>
      <w:divBdr>
        <w:top w:val="none" w:sz="0" w:space="0" w:color="auto"/>
        <w:left w:val="none" w:sz="0" w:space="0" w:color="auto"/>
        <w:bottom w:val="none" w:sz="0" w:space="0" w:color="auto"/>
        <w:right w:val="none" w:sz="0" w:space="0" w:color="auto"/>
      </w:divBdr>
    </w:div>
    <w:div w:id="362749562">
      <w:bodyDiv w:val="1"/>
      <w:marLeft w:val="0"/>
      <w:marRight w:val="0"/>
      <w:marTop w:val="0"/>
      <w:marBottom w:val="0"/>
      <w:divBdr>
        <w:top w:val="none" w:sz="0" w:space="0" w:color="auto"/>
        <w:left w:val="none" w:sz="0" w:space="0" w:color="auto"/>
        <w:bottom w:val="none" w:sz="0" w:space="0" w:color="auto"/>
        <w:right w:val="none" w:sz="0" w:space="0" w:color="auto"/>
      </w:divBdr>
    </w:div>
    <w:div w:id="369376255">
      <w:bodyDiv w:val="1"/>
      <w:marLeft w:val="0"/>
      <w:marRight w:val="0"/>
      <w:marTop w:val="0"/>
      <w:marBottom w:val="0"/>
      <w:divBdr>
        <w:top w:val="none" w:sz="0" w:space="0" w:color="auto"/>
        <w:left w:val="none" w:sz="0" w:space="0" w:color="auto"/>
        <w:bottom w:val="none" w:sz="0" w:space="0" w:color="auto"/>
        <w:right w:val="none" w:sz="0" w:space="0" w:color="auto"/>
      </w:divBdr>
    </w:div>
    <w:div w:id="371537754">
      <w:bodyDiv w:val="1"/>
      <w:marLeft w:val="0"/>
      <w:marRight w:val="0"/>
      <w:marTop w:val="0"/>
      <w:marBottom w:val="0"/>
      <w:divBdr>
        <w:top w:val="none" w:sz="0" w:space="0" w:color="auto"/>
        <w:left w:val="none" w:sz="0" w:space="0" w:color="auto"/>
        <w:bottom w:val="none" w:sz="0" w:space="0" w:color="auto"/>
        <w:right w:val="none" w:sz="0" w:space="0" w:color="auto"/>
      </w:divBdr>
    </w:div>
    <w:div w:id="381831674">
      <w:bodyDiv w:val="1"/>
      <w:marLeft w:val="0"/>
      <w:marRight w:val="0"/>
      <w:marTop w:val="0"/>
      <w:marBottom w:val="0"/>
      <w:divBdr>
        <w:top w:val="none" w:sz="0" w:space="0" w:color="auto"/>
        <w:left w:val="none" w:sz="0" w:space="0" w:color="auto"/>
        <w:bottom w:val="none" w:sz="0" w:space="0" w:color="auto"/>
        <w:right w:val="none" w:sz="0" w:space="0" w:color="auto"/>
      </w:divBdr>
    </w:div>
    <w:div w:id="382217838">
      <w:bodyDiv w:val="1"/>
      <w:marLeft w:val="0"/>
      <w:marRight w:val="0"/>
      <w:marTop w:val="0"/>
      <w:marBottom w:val="0"/>
      <w:divBdr>
        <w:top w:val="none" w:sz="0" w:space="0" w:color="auto"/>
        <w:left w:val="none" w:sz="0" w:space="0" w:color="auto"/>
        <w:bottom w:val="none" w:sz="0" w:space="0" w:color="auto"/>
        <w:right w:val="none" w:sz="0" w:space="0" w:color="auto"/>
      </w:divBdr>
    </w:div>
    <w:div w:id="388189093">
      <w:bodyDiv w:val="1"/>
      <w:marLeft w:val="0"/>
      <w:marRight w:val="0"/>
      <w:marTop w:val="0"/>
      <w:marBottom w:val="0"/>
      <w:divBdr>
        <w:top w:val="none" w:sz="0" w:space="0" w:color="auto"/>
        <w:left w:val="none" w:sz="0" w:space="0" w:color="auto"/>
        <w:bottom w:val="none" w:sz="0" w:space="0" w:color="auto"/>
        <w:right w:val="none" w:sz="0" w:space="0" w:color="auto"/>
      </w:divBdr>
    </w:div>
    <w:div w:id="389501412">
      <w:bodyDiv w:val="1"/>
      <w:marLeft w:val="0"/>
      <w:marRight w:val="0"/>
      <w:marTop w:val="0"/>
      <w:marBottom w:val="0"/>
      <w:divBdr>
        <w:top w:val="none" w:sz="0" w:space="0" w:color="auto"/>
        <w:left w:val="none" w:sz="0" w:space="0" w:color="auto"/>
        <w:bottom w:val="none" w:sz="0" w:space="0" w:color="auto"/>
        <w:right w:val="none" w:sz="0" w:space="0" w:color="auto"/>
      </w:divBdr>
    </w:div>
    <w:div w:id="405303663">
      <w:bodyDiv w:val="1"/>
      <w:marLeft w:val="0"/>
      <w:marRight w:val="0"/>
      <w:marTop w:val="0"/>
      <w:marBottom w:val="0"/>
      <w:divBdr>
        <w:top w:val="none" w:sz="0" w:space="0" w:color="auto"/>
        <w:left w:val="none" w:sz="0" w:space="0" w:color="auto"/>
        <w:bottom w:val="none" w:sz="0" w:space="0" w:color="auto"/>
        <w:right w:val="none" w:sz="0" w:space="0" w:color="auto"/>
      </w:divBdr>
    </w:div>
    <w:div w:id="423108611">
      <w:bodyDiv w:val="1"/>
      <w:marLeft w:val="0"/>
      <w:marRight w:val="0"/>
      <w:marTop w:val="0"/>
      <w:marBottom w:val="0"/>
      <w:divBdr>
        <w:top w:val="none" w:sz="0" w:space="0" w:color="auto"/>
        <w:left w:val="none" w:sz="0" w:space="0" w:color="auto"/>
        <w:bottom w:val="none" w:sz="0" w:space="0" w:color="auto"/>
        <w:right w:val="none" w:sz="0" w:space="0" w:color="auto"/>
      </w:divBdr>
    </w:div>
    <w:div w:id="424570351">
      <w:bodyDiv w:val="1"/>
      <w:marLeft w:val="0"/>
      <w:marRight w:val="0"/>
      <w:marTop w:val="0"/>
      <w:marBottom w:val="0"/>
      <w:divBdr>
        <w:top w:val="none" w:sz="0" w:space="0" w:color="auto"/>
        <w:left w:val="none" w:sz="0" w:space="0" w:color="auto"/>
        <w:bottom w:val="none" w:sz="0" w:space="0" w:color="auto"/>
        <w:right w:val="none" w:sz="0" w:space="0" w:color="auto"/>
      </w:divBdr>
    </w:div>
    <w:div w:id="440297628">
      <w:bodyDiv w:val="1"/>
      <w:marLeft w:val="0"/>
      <w:marRight w:val="0"/>
      <w:marTop w:val="0"/>
      <w:marBottom w:val="0"/>
      <w:divBdr>
        <w:top w:val="none" w:sz="0" w:space="0" w:color="auto"/>
        <w:left w:val="none" w:sz="0" w:space="0" w:color="auto"/>
        <w:bottom w:val="none" w:sz="0" w:space="0" w:color="auto"/>
        <w:right w:val="none" w:sz="0" w:space="0" w:color="auto"/>
      </w:divBdr>
    </w:div>
    <w:div w:id="453058132">
      <w:bodyDiv w:val="1"/>
      <w:marLeft w:val="0"/>
      <w:marRight w:val="0"/>
      <w:marTop w:val="0"/>
      <w:marBottom w:val="0"/>
      <w:divBdr>
        <w:top w:val="none" w:sz="0" w:space="0" w:color="auto"/>
        <w:left w:val="none" w:sz="0" w:space="0" w:color="auto"/>
        <w:bottom w:val="none" w:sz="0" w:space="0" w:color="auto"/>
        <w:right w:val="none" w:sz="0" w:space="0" w:color="auto"/>
      </w:divBdr>
    </w:div>
    <w:div w:id="463894611">
      <w:bodyDiv w:val="1"/>
      <w:marLeft w:val="0"/>
      <w:marRight w:val="0"/>
      <w:marTop w:val="0"/>
      <w:marBottom w:val="0"/>
      <w:divBdr>
        <w:top w:val="none" w:sz="0" w:space="0" w:color="auto"/>
        <w:left w:val="none" w:sz="0" w:space="0" w:color="auto"/>
        <w:bottom w:val="none" w:sz="0" w:space="0" w:color="auto"/>
        <w:right w:val="none" w:sz="0" w:space="0" w:color="auto"/>
      </w:divBdr>
    </w:div>
    <w:div w:id="474562796">
      <w:bodyDiv w:val="1"/>
      <w:marLeft w:val="0"/>
      <w:marRight w:val="0"/>
      <w:marTop w:val="0"/>
      <w:marBottom w:val="0"/>
      <w:divBdr>
        <w:top w:val="none" w:sz="0" w:space="0" w:color="auto"/>
        <w:left w:val="none" w:sz="0" w:space="0" w:color="auto"/>
        <w:bottom w:val="none" w:sz="0" w:space="0" w:color="auto"/>
        <w:right w:val="none" w:sz="0" w:space="0" w:color="auto"/>
      </w:divBdr>
    </w:div>
    <w:div w:id="481967737">
      <w:bodyDiv w:val="1"/>
      <w:marLeft w:val="0"/>
      <w:marRight w:val="0"/>
      <w:marTop w:val="0"/>
      <w:marBottom w:val="0"/>
      <w:divBdr>
        <w:top w:val="none" w:sz="0" w:space="0" w:color="auto"/>
        <w:left w:val="none" w:sz="0" w:space="0" w:color="auto"/>
        <w:bottom w:val="none" w:sz="0" w:space="0" w:color="auto"/>
        <w:right w:val="none" w:sz="0" w:space="0" w:color="auto"/>
      </w:divBdr>
    </w:div>
    <w:div w:id="482543963">
      <w:bodyDiv w:val="1"/>
      <w:marLeft w:val="0"/>
      <w:marRight w:val="0"/>
      <w:marTop w:val="0"/>
      <w:marBottom w:val="0"/>
      <w:divBdr>
        <w:top w:val="none" w:sz="0" w:space="0" w:color="auto"/>
        <w:left w:val="none" w:sz="0" w:space="0" w:color="auto"/>
        <w:bottom w:val="none" w:sz="0" w:space="0" w:color="auto"/>
        <w:right w:val="none" w:sz="0" w:space="0" w:color="auto"/>
      </w:divBdr>
    </w:div>
    <w:div w:id="488644215">
      <w:bodyDiv w:val="1"/>
      <w:marLeft w:val="0"/>
      <w:marRight w:val="0"/>
      <w:marTop w:val="0"/>
      <w:marBottom w:val="0"/>
      <w:divBdr>
        <w:top w:val="none" w:sz="0" w:space="0" w:color="auto"/>
        <w:left w:val="none" w:sz="0" w:space="0" w:color="auto"/>
        <w:bottom w:val="none" w:sz="0" w:space="0" w:color="auto"/>
        <w:right w:val="none" w:sz="0" w:space="0" w:color="auto"/>
      </w:divBdr>
    </w:div>
    <w:div w:id="507864099">
      <w:bodyDiv w:val="1"/>
      <w:marLeft w:val="0"/>
      <w:marRight w:val="0"/>
      <w:marTop w:val="0"/>
      <w:marBottom w:val="0"/>
      <w:divBdr>
        <w:top w:val="none" w:sz="0" w:space="0" w:color="auto"/>
        <w:left w:val="none" w:sz="0" w:space="0" w:color="auto"/>
        <w:bottom w:val="none" w:sz="0" w:space="0" w:color="auto"/>
        <w:right w:val="none" w:sz="0" w:space="0" w:color="auto"/>
      </w:divBdr>
    </w:div>
    <w:div w:id="521162108">
      <w:bodyDiv w:val="1"/>
      <w:marLeft w:val="0"/>
      <w:marRight w:val="0"/>
      <w:marTop w:val="0"/>
      <w:marBottom w:val="0"/>
      <w:divBdr>
        <w:top w:val="none" w:sz="0" w:space="0" w:color="auto"/>
        <w:left w:val="none" w:sz="0" w:space="0" w:color="auto"/>
        <w:bottom w:val="none" w:sz="0" w:space="0" w:color="auto"/>
        <w:right w:val="none" w:sz="0" w:space="0" w:color="auto"/>
      </w:divBdr>
    </w:div>
    <w:div w:id="523135407">
      <w:bodyDiv w:val="1"/>
      <w:marLeft w:val="0"/>
      <w:marRight w:val="0"/>
      <w:marTop w:val="0"/>
      <w:marBottom w:val="0"/>
      <w:divBdr>
        <w:top w:val="none" w:sz="0" w:space="0" w:color="auto"/>
        <w:left w:val="none" w:sz="0" w:space="0" w:color="auto"/>
        <w:bottom w:val="none" w:sz="0" w:space="0" w:color="auto"/>
        <w:right w:val="none" w:sz="0" w:space="0" w:color="auto"/>
      </w:divBdr>
    </w:div>
    <w:div w:id="541747128">
      <w:bodyDiv w:val="1"/>
      <w:marLeft w:val="0"/>
      <w:marRight w:val="0"/>
      <w:marTop w:val="0"/>
      <w:marBottom w:val="0"/>
      <w:divBdr>
        <w:top w:val="none" w:sz="0" w:space="0" w:color="auto"/>
        <w:left w:val="none" w:sz="0" w:space="0" w:color="auto"/>
        <w:bottom w:val="none" w:sz="0" w:space="0" w:color="auto"/>
        <w:right w:val="none" w:sz="0" w:space="0" w:color="auto"/>
      </w:divBdr>
    </w:div>
    <w:div w:id="544215841">
      <w:bodyDiv w:val="1"/>
      <w:marLeft w:val="0"/>
      <w:marRight w:val="0"/>
      <w:marTop w:val="0"/>
      <w:marBottom w:val="0"/>
      <w:divBdr>
        <w:top w:val="none" w:sz="0" w:space="0" w:color="auto"/>
        <w:left w:val="none" w:sz="0" w:space="0" w:color="auto"/>
        <w:bottom w:val="none" w:sz="0" w:space="0" w:color="auto"/>
        <w:right w:val="none" w:sz="0" w:space="0" w:color="auto"/>
      </w:divBdr>
    </w:div>
    <w:div w:id="555698907">
      <w:bodyDiv w:val="1"/>
      <w:marLeft w:val="0"/>
      <w:marRight w:val="0"/>
      <w:marTop w:val="0"/>
      <w:marBottom w:val="0"/>
      <w:divBdr>
        <w:top w:val="none" w:sz="0" w:space="0" w:color="auto"/>
        <w:left w:val="none" w:sz="0" w:space="0" w:color="auto"/>
        <w:bottom w:val="none" w:sz="0" w:space="0" w:color="auto"/>
        <w:right w:val="none" w:sz="0" w:space="0" w:color="auto"/>
      </w:divBdr>
    </w:div>
    <w:div w:id="559022180">
      <w:bodyDiv w:val="1"/>
      <w:marLeft w:val="0"/>
      <w:marRight w:val="0"/>
      <w:marTop w:val="0"/>
      <w:marBottom w:val="0"/>
      <w:divBdr>
        <w:top w:val="none" w:sz="0" w:space="0" w:color="auto"/>
        <w:left w:val="none" w:sz="0" w:space="0" w:color="auto"/>
        <w:bottom w:val="none" w:sz="0" w:space="0" w:color="auto"/>
        <w:right w:val="none" w:sz="0" w:space="0" w:color="auto"/>
      </w:divBdr>
    </w:div>
    <w:div w:id="569535329">
      <w:bodyDiv w:val="1"/>
      <w:marLeft w:val="0"/>
      <w:marRight w:val="0"/>
      <w:marTop w:val="0"/>
      <w:marBottom w:val="0"/>
      <w:divBdr>
        <w:top w:val="none" w:sz="0" w:space="0" w:color="auto"/>
        <w:left w:val="none" w:sz="0" w:space="0" w:color="auto"/>
        <w:bottom w:val="none" w:sz="0" w:space="0" w:color="auto"/>
        <w:right w:val="none" w:sz="0" w:space="0" w:color="auto"/>
      </w:divBdr>
    </w:div>
    <w:div w:id="574903805">
      <w:bodyDiv w:val="1"/>
      <w:marLeft w:val="0"/>
      <w:marRight w:val="0"/>
      <w:marTop w:val="0"/>
      <w:marBottom w:val="0"/>
      <w:divBdr>
        <w:top w:val="none" w:sz="0" w:space="0" w:color="auto"/>
        <w:left w:val="none" w:sz="0" w:space="0" w:color="auto"/>
        <w:bottom w:val="none" w:sz="0" w:space="0" w:color="auto"/>
        <w:right w:val="none" w:sz="0" w:space="0" w:color="auto"/>
      </w:divBdr>
    </w:div>
    <w:div w:id="589655934">
      <w:bodyDiv w:val="1"/>
      <w:marLeft w:val="0"/>
      <w:marRight w:val="0"/>
      <w:marTop w:val="0"/>
      <w:marBottom w:val="0"/>
      <w:divBdr>
        <w:top w:val="none" w:sz="0" w:space="0" w:color="auto"/>
        <w:left w:val="none" w:sz="0" w:space="0" w:color="auto"/>
        <w:bottom w:val="none" w:sz="0" w:space="0" w:color="auto"/>
        <w:right w:val="none" w:sz="0" w:space="0" w:color="auto"/>
      </w:divBdr>
    </w:div>
    <w:div w:id="590234880">
      <w:bodyDiv w:val="1"/>
      <w:marLeft w:val="0"/>
      <w:marRight w:val="0"/>
      <w:marTop w:val="0"/>
      <w:marBottom w:val="0"/>
      <w:divBdr>
        <w:top w:val="none" w:sz="0" w:space="0" w:color="auto"/>
        <w:left w:val="none" w:sz="0" w:space="0" w:color="auto"/>
        <w:bottom w:val="none" w:sz="0" w:space="0" w:color="auto"/>
        <w:right w:val="none" w:sz="0" w:space="0" w:color="auto"/>
      </w:divBdr>
    </w:div>
    <w:div w:id="619579873">
      <w:bodyDiv w:val="1"/>
      <w:marLeft w:val="0"/>
      <w:marRight w:val="0"/>
      <w:marTop w:val="0"/>
      <w:marBottom w:val="0"/>
      <w:divBdr>
        <w:top w:val="none" w:sz="0" w:space="0" w:color="auto"/>
        <w:left w:val="none" w:sz="0" w:space="0" w:color="auto"/>
        <w:bottom w:val="none" w:sz="0" w:space="0" w:color="auto"/>
        <w:right w:val="none" w:sz="0" w:space="0" w:color="auto"/>
      </w:divBdr>
    </w:div>
    <w:div w:id="632639013">
      <w:bodyDiv w:val="1"/>
      <w:marLeft w:val="0"/>
      <w:marRight w:val="0"/>
      <w:marTop w:val="0"/>
      <w:marBottom w:val="0"/>
      <w:divBdr>
        <w:top w:val="none" w:sz="0" w:space="0" w:color="auto"/>
        <w:left w:val="none" w:sz="0" w:space="0" w:color="auto"/>
        <w:bottom w:val="none" w:sz="0" w:space="0" w:color="auto"/>
        <w:right w:val="none" w:sz="0" w:space="0" w:color="auto"/>
      </w:divBdr>
    </w:div>
    <w:div w:id="652366744">
      <w:bodyDiv w:val="1"/>
      <w:marLeft w:val="0"/>
      <w:marRight w:val="0"/>
      <w:marTop w:val="0"/>
      <w:marBottom w:val="0"/>
      <w:divBdr>
        <w:top w:val="none" w:sz="0" w:space="0" w:color="auto"/>
        <w:left w:val="none" w:sz="0" w:space="0" w:color="auto"/>
        <w:bottom w:val="none" w:sz="0" w:space="0" w:color="auto"/>
        <w:right w:val="none" w:sz="0" w:space="0" w:color="auto"/>
      </w:divBdr>
    </w:div>
    <w:div w:id="677931294">
      <w:bodyDiv w:val="1"/>
      <w:marLeft w:val="0"/>
      <w:marRight w:val="0"/>
      <w:marTop w:val="0"/>
      <w:marBottom w:val="0"/>
      <w:divBdr>
        <w:top w:val="none" w:sz="0" w:space="0" w:color="auto"/>
        <w:left w:val="none" w:sz="0" w:space="0" w:color="auto"/>
        <w:bottom w:val="none" w:sz="0" w:space="0" w:color="auto"/>
        <w:right w:val="none" w:sz="0" w:space="0" w:color="auto"/>
      </w:divBdr>
    </w:div>
    <w:div w:id="682897854">
      <w:bodyDiv w:val="1"/>
      <w:marLeft w:val="0"/>
      <w:marRight w:val="0"/>
      <w:marTop w:val="0"/>
      <w:marBottom w:val="0"/>
      <w:divBdr>
        <w:top w:val="none" w:sz="0" w:space="0" w:color="auto"/>
        <w:left w:val="none" w:sz="0" w:space="0" w:color="auto"/>
        <w:bottom w:val="none" w:sz="0" w:space="0" w:color="auto"/>
        <w:right w:val="none" w:sz="0" w:space="0" w:color="auto"/>
      </w:divBdr>
    </w:div>
    <w:div w:id="699358530">
      <w:bodyDiv w:val="1"/>
      <w:marLeft w:val="0"/>
      <w:marRight w:val="0"/>
      <w:marTop w:val="0"/>
      <w:marBottom w:val="0"/>
      <w:divBdr>
        <w:top w:val="none" w:sz="0" w:space="0" w:color="auto"/>
        <w:left w:val="none" w:sz="0" w:space="0" w:color="auto"/>
        <w:bottom w:val="none" w:sz="0" w:space="0" w:color="auto"/>
        <w:right w:val="none" w:sz="0" w:space="0" w:color="auto"/>
      </w:divBdr>
    </w:div>
    <w:div w:id="700788734">
      <w:bodyDiv w:val="1"/>
      <w:marLeft w:val="0"/>
      <w:marRight w:val="0"/>
      <w:marTop w:val="0"/>
      <w:marBottom w:val="0"/>
      <w:divBdr>
        <w:top w:val="none" w:sz="0" w:space="0" w:color="auto"/>
        <w:left w:val="none" w:sz="0" w:space="0" w:color="auto"/>
        <w:bottom w:val="none" w:sz="0" w:space="0" w:color="auto"/>
        <w:right w:val="none" w:sz="0" w:space="0" w:color="auto"/>
      </w:divBdr>
    </w:div>
    <w:div w:id="712117404">
      <w:bodyDiv w:val="1"/>
      <w:marLeft w:val="0"/>
      <w:marRight w:val="0"/>
      <w:marTop w:val="0"/>
      <w:marBottom w:val="0"/>
      <w:divBdr>
        <w:top w:val="none" w:sz="0" w:space="0" w:color="auto"/>
        <w:left w:val="none" w:sz="0" w:space="0" w:color="auto"/>
        <w:bottom w:val="none" w:sz="0" w:space="0" w:color="auto"/>
        <w:right w:val="none" w:sz="0" w:space="0" w:color="auto"/>
      </w:divBdr>
    </w:div>
    <w:div w:id="735858585">
      <w:bodyDiv w:val="1"/>
      <w:marLeft w:val="0"/>
      <w:marRight w:val="0"/>
      <w:marTop w:val="0"/>
      <w:marBottom w:val="0"/>
      <w:divBdr>
        <w:top w:val="none" w:sz="0" w:space="0" w:color="auto"/>
        <w:left w:val="none" w:sz="0" w:space="0" w:color="auto"/>
        <w:bottom w:val="none" w:sz="0" w:space="0" w:color="auto"/>
        <w:right w:val="none" w:sz="0" w:space="0" w:color="auto"/>
      </w:divBdr>
    </w:div>
    <w:div w:id="743188462">
      <w:bodyDiv w:val="1"/>
      <w:marLeft w:val="0"/>
      <w:marRight w:val="0"/>
      <w:marTop w:val="0"/>
      <w:marBottom w:val="0"/>
      <w:divBdr>
        <w:top w:val="none" w:sz="0" w:space="0" w:color="auto"/>
        <w:left w:val="none" w:sz="0" w:space="0" w:color="auto"/>
        <w:bottom w:val="none" w:sz="0" w:space="0" w:color="auto"/>
        <w:right w:val="none" w:sz="0" w:space="0" w:color="auto"/>
      </w:divBdr>
    </w:div>
    <w:div w:id="756555787">
      <w:bodyDiv w:val="1"/>
      <w:marLeft w:val="0"/>
      <w:marRight w:val="0"/>
      <w:marTop w:val="0"/>
      <w:marBottom w:val="0"/>
      <w:divBdr>
        <w:top w:val="none" w:sz="0" w:space="0" w:color="auto"/>
        <w:left w:val="none" w:sz="0" w:space="0" w:color="auto"/>
        <w:bottom w:val="none" w:sz="0" w:space="0" w:color="auto"/>
        <w:right w:val="none" w:sz="0" w:space="0" w:color="auto"/>
      </w:divBdr>
    </w:div>
    <w:div w:id="785580444">
      <w:bodyDiv w:val="1"/>
      <w:marLeft w:val="0"/>
      <w:marRight w:val="0"/>
      <w:marTop w:val="0"/>
      <w:marBottom w:val="0"/>
      <w:divBdr>
        <w:top w:val="none" w:sz="0" w:space="0" w:color="auto"/>
        <w:left w:val="none" w:sz="0" w:space="0" w:color="auto"/>
        <w:bottom w:val="none" w:sz="0" w:space="0" w:color="auto"/>
        <w:right w:val="none" w:sz="0" w:space="0" w:color="auto"/>
      </w:divBdr>
    </w:div>
    <w:div w:id="791754934">
      <w:bodyDiv w:val="1"/>
      <w:marLeft w:val="0"/>
      <w:marRight w:val="0"/>
      <w:marTop w:val="0"/>
      <w:marBottom w:val="0"/>
      <w:divBdr>
        <w:top w:val="none" w:sz="0" w:space="0" w:color="auto"/>
        <w:left w:val="none" w:sz="0" w:space="0" w:color="auto"/>
        <w:bottom w:val="none" w:sz="0" w:space="0" w:color="auto"/>
        <w:right w:val="none" w:sz="0" w:space="0" w:color="auto"/>
      </w:divBdr>
    </w:div>
    <w:div w:id="811143742">
      <w:bodyDiv w:val="1"/>
      <w:marLeft w:val="0"/>
      <w:marRight w:val="0"/>
      <w:marTop w:val="0"/>
      <w:marBottom w:val="0"/>
      <w:divBdr>
        <w:top w:val="none" w:sz="0" w:space="0" w:color="auto"/>
        <w:left w:val="none" w:sz="0" w:space="0" w:color="auto"/>
        <w:bottom w:val="none" w:sz="0" w:space="0" w:color="auto"/>
        <w:right w:val="none" w:sz="0" w:space="0" w:color="auto"/>
      </w:divBdr>
    </w:div>
    <w:div w:id="814487751">
      <w:bodyDiv w:val="1"/>
      <w:marLeft w:val="0"/>
      <w:marRight w:val="0"/>
      <w:marTop w:val="0"/>
      <w:marBottom w:val="0"/>
      <w:divBdr>
        <w:top w:val="none" w:sz="0" w:space="0" w:color="auto"/>
        <w:left w:val="none" w:sz="0" w:space="0" w:color="auto"/>
        <w:bottom w:val="none" w:sz="0" w:space="0" w:color="auto"/>
        <w:right w:val="none" w:sz="0" w:space="0" w:color="auto"/>
      </w:divBdr>
    </w:div>
    <w:div w:id="815336748">
      <w:bodyDiv w:val="1"/>
      <w:marLeft w:val="0"/>
      <w:marRight w:val="0"/>
      <w:marTop w:val="0"/>
      <w:marBottom w:val="0"/>
      <w:divBdr>
        <w:top w:val="none" w:sz="0" w:space="0" w:color="auto"/>
        <w:left w:val="none" w:sz="0" w:space="0" w:color="auto"/>
        <w:bottom w:val="none" w:sz="0" w:space="0" w:color="auto"/>
        <w:right w:val="none" w:sz="0" w:space="0" w:color="auto"/>
      </w:divBdr>
    </w:div>
    <w:div w:id="827869657">
      <w:bodyDiv w:val="1"/>
      <w:marLeft w:val="0"/>
      <w:marRight w:val="0"/>
      <w:marTop w:val="0"/>
      <w:marBottom w:val="0"/>
      <w:divBdr>
        <w:top w:val="none" w:sz="0" w:space="0" w:color="auto"/>
        <w:left w:val="none" w:sz="0" w:space="0" w:color="auto"/>
        <w:bottom w:val="none" w:sz="0" w:space="0" w:color="auto"/>
        <w:right w:val="none" w:sz="0" w:space="0" w:color="auto"/>
      </w:divBdr>
    </w:div>
    <w:div w:id="835462273">
      <w:bodyDiv w:val="1"/>
      <w:marLeft w:val="0"/>
      <w:marRight w:val="0"/>
      <w:marTop w:val="0"/>
      <w:marBottom w:val="0"/>
      <w:divBdr>
        <w:top w:val="none" w:sz="0" w:space="0" w:color="auto"/>
        <w:left w:val="none" w:sz="0" w:space="0" w:color="auto"/>
        <w:bottom w:val="none" w:sz="0" w:space="0" w:color="auto"/>
        <w:right w:val="none" w:sz="0" w:space="0" w:color="auto"/>
      </w:divBdr>
    </w:div>
    <w:div w:id="836112760">
      <w:bodyDiv w:val="1"/>
      <w:marLeft w:val="0"/>
      <w:marRight w:val="0"/>
      <w:marTop w:val="0"/>
      <w:marBottom w:val="0"/>
      <w:divBdr>
        <w:top w:val="none" w:sz="0" w:space="0" w:color="auto"/>
        <w:left w:val="none" w:sz="0" w:space="0" w:color="auto"/>
        <w:bottom w:val="none" w:sz="0" w:space="0" w:color="auto"/>
        <w:right w:val="none" w:sz="0" w:space="0" w:color="auto"/>
      </w:divBdr>
    </w:div>
    <w:div w:id="846988911">
      <w:bodyDiv w:val="1"/>
      <w:marLeft w:val="0"/>
      <w:marRight w:val="0"/>
      <w:marTop w:val="0"/>
      <w:marBottom w:val="0"/>
      <w:divBdr>
        <w:top w:val="none" w:sz="0" w:space="0" w:color="auto"/>
        <w:left w:val="none" w:sz="0" w:space="0" w:color="auto"/>
        <w:bottom w:val="none" w:sz="0" w:space="0" w:color="auto"/>
        <w:right w:val="none" w:sz="0" w:space="0" w:color="auto"/>
      </w:divBdr>
    </w:div>
    <w:div w:id="848645413">
      <w:bodyDiv w:val="1"/>
      <w:marLeft w:val="0"/>
      <w:marRight w:val="0"/>
      <w:marTop w:val="0"/>
      <w:marBottom w:val="0"/>
      <w:divBdr>
        <w:top w:val="none" w:sz="0" w:space="0" w:color="auto"/>
        <w:left w:val="none" w:sz="0" w:space="0" w:color="auto"/>
        <w:bottom w:val="none" w:sz="0" w:space="0" w:color="auto"/>
        <w:right w:val="none" w:sz="0" w:space="0" w:color="auto"/>
      </w:divBdr>
    </w:div>
    <w:div w:id="863514371">
      <w:bodyDiv w:val="1"/>
      <w:marLeft w:val="0"/>
      <w:marRight w:val="0"/>
      <w:marTop w:val="0"/>
      <w:marBottom w:val="0"/>
      <w:divBdr>
        <w:top w:val="none" w:sz="0" w:space="0" w:color="auto"/>
        <w:left w:val="none" w:sz="0" w:space="0" w:color="auto"/>
        <w:bottom w:val="none" w:sz="0" w:space="0" w:color="auto"/>
        <w:right w:val="none" w:sz="0" w:space="0" w:color="auto"/>
      </w:divBdr>
    </w:div>
    <w:div w:id="879628947">
      <w:bodyDiv w:val="1"/>
      <w:marLeft w:val="0"/>
      <w:marRight w:val="0"/>
      <w:marTop w:val="0"/>
      <w:marBottom w:val="0"/>
      <w:divBdr>
        <w:top w:val="none" w:sz="0" w:space="0" w:color="auto"/>
        <w:left w:val="none" w:sz="0" w:space="0" w:color="auto"/>
        <w:bottom w:val="none" w:sz="0" w:space="0" w:color="auto"/>
        <w:right w:val="none" w:sz="0" w:space="0" w:color="auto"/>
      </w:divBdr>
    </w:div>
    <w:div w:id="880898942">
      <w:bodyDiv w:val="1"/>
      <w:marLeft w:val="0"/>
      <w:marRight w:val="0"/>
      <w:marTop w:val="0"/>
      <w:marBottom w:val="0"/>
      <w:divBdr>
        <w:top w:val="none" w:sz="0" w:space="0" w:color="auto"/>
        <w:left w:val="none" w:sz="0" w:space="0" w:color="auto"/>
        <w:bottom w:val="none" w:sz="0" w:space="0" w:color="auto"/>
        <w:right w:val="none" w:sz="0" w:space="0" w:color="auto"/>
      </w:divBdr>
    </w:div>
    <w:div w:id="885947586">
      <w:bodyDiv w:val="1"/>
      <w:marLeft w:val="0"/>
      <w:marRight w:val="0"/>
      <w:marTop w:val="0"/>
      <w:marBottom w:val="0"/>
      <w:divBdr>
        <w:top w:val="none" w:sz="0" w:space="0" w:color="auto"/>
        <w:left w:val="none" w:sz="0" w:space="0" w:color="auto"/>
        <w:bottom w:val="none" w:sz="0" w:space="0" w:color="auto"/>
        <w:right w:val="none" w:sz="0" w:space="0" w:color="auto"/>
      </w:divBdr>
    </w:div>
    <w:div w:id="894270281">
      <w:bodyDiv w:val="1"/>
      <w:marLeft w:val="0"/>
      <w:marRight w:val="0"/>
      <w:marTop w:val="0"/>
      <w:marBottom w:val="0"/>
      <w:divBdr>
        <w:top w:val="none" w:sz="0" w:space="0" w:color="auto"/>
        <w:left w:val="none" w:sz="0" w:space="0" w:color="auto"/>
        <w:bottom w:val="none" w:sz="0" w:space="0" w:color="auto"/>
        <w:right w:val="none" w:sz="0" w:space="0" w:color="auto"/>
      </w:divBdr>
    </w:div>
    <w:div w:id="913272061">
      <w:bodyDiv w:val="1"/>
      <w:marLeft w:val="0"/>
      <w:marRight w:val="0"/>
      <w:marTop w:val="0"/>
      <w:marBottom w:val="0"/>
      <w:divBdr>
        <w:top w:val="none" w:sz="0" w:space="0" w:color="auto"/>
        <w:left w:val="none" w:sz="0" w:space="0" w:color="auto"/>
        <w:bottom w:val="none" w:sz="0" w:space="0" w:color="auto"/>
        <w:right w:val="none" w:sz="0" w:space="0" w:color="auto"/>
      </w:divBdr>
    </w:div>
    <w:div w:id="926613780">
      <w:bodyDiv w:val="1"/>
      <w:marLeft w:val="0"/>
      <w:marRight w:val="0"/>
      <w:marTop w:val="0"/>
      <w:marBottom w:val="0"/>
      <w:divBdr>
        <w:top w:val="none" w:sz="0" w:space="0" w:color="auto"/>
        <w:left w:val="none" w:sz="0" w:space="0" w:color="auto"/>
        <w:bottom w:val="none" w:sz="0" w:space="0" w:color="auto"/>
        <w:right w:val="none" w:sz="0" w:space="0" w:color="auto"/>
      </w:divBdr>
    </w:div>
    <w:div w:id="933711015">
      <w:bodyDiv w:val="1"/>
      <w:marLeft w:val="0"/>
      <w:marRight w:val="0"/>
      <w:marTop w:val="0"/>
      <w:marBottom w:val="0"/>
      <w:divBdr>
        <w:top w:val="none" w:sz="0" w:space="0" w:color="auto"/>
        <w:left w:val="none" w:sz="0" w:space="0" w:color="auto"/>
        <w:bottom w:val="none" w:sz="0" w:space="0" w:color="auto"/>
        <w:right w:val="none" w:sz="0" w:space="0" w:color="auto"/>
      </w:divBdr>
    </w:div>
    <w:div w:id="934244882">
      <w:bodyDiv w:val="1"/>
      <w:marLeft w:val="0"/>
      <w:marRight w:val="0"/>
      <w:marTop w:val="0"/>
      <w:marBottom w:val="0"/>
      <w:divBdr>
        <w:top w:val="none" w:sz="0" w:space="0" w:color="auto"/>
        <w:left w:val="none" w:sz="0" w:space="0" w:color="auto"/>
        <w:bottom w:val="none" w:sz="0" w:space="0" w:color="auto"/>
        <w:right w:val="none" w:sz="0" w:space="0" w:color="auto"/>
      </w:divBdr>
    </w:div>
    <w:div w:id="946540051">
      <w:bodyDiv w:val="1"/>
      <w:marLeft w:val="0"/>
      <w:marRight w:val="0"/>
      <w:marTop w:val="0"/>
      <w:marBottom w:val="0"/>
      <w:divBdr>
        <w:top w:val="none" w:sz="0" w:space="0" w:color="auto"/>
        <w:left w:val="none" w:sz="0" w:space="0" w:color="auto"/>
        <w:bottom w:val="none" w:sz="0" w:space="0" w:color="auto"/>
        <w:right w:val="none" w:sz="0" w:space="0" w:color="auto"/>
      </w:divBdr>
    </w:div>
    <w:div w:id="966593399">
      <w:bodyDiv w:val="1"/>
      <w:marLeft w:val="0"/>
      <w:marRight w:val="0"/>
      <w:marTop w:val="0"/>
      <w:marBottom w:val="0"/>
      <w:divBdr>
        <w:top w:val="none" w:sz="0" w:space="0" w:color="auto"/>
        <w:left w:val="none" w:sz="0" w:space="0" w:color="auto"/>
        <w:bottom w:val="none" w:sz="0" w:space="0" w:color="auto"/>
        <w:right w:val="none" w:sz="0" w:space="0" w:color="auto"/>
      </w:divBdr>
    </w:div>
    <w:div w:id="1021248805">
      <w:bodyDiv w:val="1"/>
      <w:marLeft w:val="0"/>
      <w:marRight w:val="0"/>
      <w:marTop w:val="0"/>
      <w:marBottom w:val="0"/>
      <w:divBdr>
        <w:top w:val="none" w:sz="0" w:space="0" w:color="auto"/>
        <w:left w:val="none" w:sz="0" w:space="0" w:color="auto"/>
        <w:bottom w:val="none" w:sz="0" w:space="0" w:color="auto"/>
        <w:right w:val="none" w:sz="0" w:space="0" w:color="auto"/>
      </w:divBdr>
    </w:div>
    <w:div w:id="1056127813">
      <w:bodyDiv w:val="1"/>
      <w:marLeft w:val="0"/>
      <w:marRight w:val="0"/>
      <w:marTop w:val="0"/>
      <w:marBottom w:val="0"/>
      <w:divBdr>
        <w:top w:val="none" w:sz="0" w:space="0" w:color="auto"/>
        <w:left w:val="none" w:sz="0" w:space="0" w:color="auto"/>
        <w:bottom w:val="none" w:sz="0" w:space="0" w:color="auto"/>
        <w:right w:val="none" w:sz="0" w:space="0" w:color="auto"/>
      </w:divBdr>
    </w:div>
    <w:div w:id="1063335968">
      <w:bodyDiv w:val="1"/>
      <w:marLeft w:val="0"/>
      <w:marRight w:val="0"/>
      <w:marTop w:val="0"/>
      <w:marBottom w:val="0"/>
      <w:divBdr>
        <w:top w:val="none" w:sz="0" w:space="0" w:color="auto"/>
        <w:left w:val="none" w:sz="0" w:space="0" w:color="auto"/>
        <w:bottom w:val="none" w:sz="0" w:space="0" w:color="auto"/>
        <w:right w:val="none" w:sz="0" w:space="0" w:color="auto"/>
      </w:divBdr>
    </w:div>
    <w:div w:id="1067920886">
      <w:bodyDiv w:val="1"/>
      <w:marLeft w:val="0"/>
      <w:marRight w:val="0"/>
      <w:marTop w:val="0"/>
      <w:marBottom w:val="0"/>
      <w:divBdr>
        <w:top w:val="none" w:sz="0" w:space="0" w:color="auto"/>
        <w:left w:val="none" w:sz="0" w:space="0" w:color="auto"/>
        <w:bottom w:val="none" w:sz="0" w:space="0" w:color="auto"/>
        <w:right w:val="none" w:sz="0" w:space="0" w:color="auto"/>
      </w:divBdr>
    </w:div>
    <w:div w:id="1072896567">
      <w:bodyDiv w:val="1"/>
      <w:marLeft w:val="0"/>
      <w:marRight w:val="0"/>
      <w:marTop w:val="0"/>
      <w:marBottom w:val="0"/>
      <w:divBdr>
        <w:top w:val="none" w:sz="0" w:space="0" w:color="auto"/>
        <w:left w:val="none" w:sz="0" w:space="0" w:color="auto"/>
        <w:bottom w:val="none" w:sz="0" w:space="0" w:color="auto"/>
        <w:right w:val="none" w:sz="0" w:space="0" w:color="auto"/>
      </w:divBdr>
    </w:div>
    <w:div w:id="1076784424">
      <w:bodyDiv w:val="1"/>
      <w:marLeft w:val="0"/>
      <w:marRight w:val="0"/>
      <w:marTop w:val="0"/>
      <w:marBottom w:val="0"/>
      <w:divBdr>
        <w:top w:val="none" w:sz="0" w:space="0" w:color="auto"/>
        <w:left w:val="none" w:sz="0" w:space="0" w:color="auto"/>
        <w:bottom w:val="none" w:sz="0" w:space="0" w:color="auto"/>
        <w:right w:val="none" w:sz="0" w:space="0" w:color="auto"/>
      </w:divBdr>
    </w:div>
    <w:div w:id="1119295883">
      <w:bodyDiv w:val="1"/>
      <w:marLeft w:val="0"/>
      <w:marRight w:val="0"/>
      <w:marTop w:val="0"/>
      <w:marBottom w:val="0"/>
      <w:divBdr>
        <w:top w:val="none" w:sz="0" w:space="0" w:color="auto"/>
        <w:left w:val="none" w:sz="0" w:space="0" w:color="auto"/>
        <w:bottom w:val="none" w:sz="0" w:space="0" w:color="auto"/>
        <w:right w:val="none" w:sz="0" w:space="0" w:color="auto"/>
      </w:divBdr>
    </w:div>
    <w:div w:id="1124466842">
      <w:bodyDiv w:val="1"/>
      <w:marLeft w:val="0"/>
      <w:marRight w:val="0"/>
      <w:marTop w:val="0"/>
      <w:marBottom w:val="0"/>
      <w:divBdr>
        <w:top w:val="none" w:sz="0" w:space="0" w:color="auto"/>
        <w:left w:val="none" w:sz="0" w:space="0" w:color="auto"/>
        <w:bottom w:val="none" w:sz="0" w:space="0" w:color="auto"/>
        <w:right w:val="none" w:sz="0" w:space="0" w:color="auto"/>
      </w:divBdr>
    </w:div>
    <w:div w:id="1125318795">
      <w:bodyDiv w:val="1"/>
      <w:marLeft w:val="0"/>
      <w:marRight w:val="0"/>
      <w:marTop w:val="0"/>
      <w:marBottom w:val="0"/>
      <w:divBdr>
        <w:top w:val="none" w:sz="0" w:space="0" w:color="auto"/>
        <w:left w:val="none" w:sz="0" w:space="0" w:color="auto"/>
        <w:bottom w:val="none" w:sz="0" w:space="0" w:color="auto"/>
        <w:right w:val="none" w:sz="0" w:space="0" w:color="auto"/>
      </w:divBdr>
    </w:div>
    <w:div w:id="1133324515">
      <w:bodyDiv w:val="1"/>
      <w:marLeft w:val="0"/>
      <w:marRight w:val="0"/>
      <w:marTop w:val="0"/>
      <w:marBottom w:val="0"/>
      <w:divBdr>
        <w:top w:val="none" w:sz="0" w:space="0" w:color="auto"/>
        <w:left w:val="none" w:sz="0" w:space="0" w:color="auto"/>
        <w:bottom w:val="none" w:sz="0" w:space="0" w:color="auto"/>
        <w:right w:val="none" w:sz="0" w:space="0" w:color="auto"/>
      </w:divBdr>
    </w:div>
    <w:div w:id="1141771864">
      <w:bodyDiv w:val="1"/>
      <w:marLeft w:val="0"/>
      <w:marRight w:val="0"/>
      <w:marTop w:val="0"/>
      <w:marBottom w:val="0"/>
      <w:divBdr>
        <w:top w:val="none" w:sz="0" w:space="0" w:color="auto"/>
        <w:left w:val="none" w:sz="0" w:space="0" w:color="auto"/>
        <w:bottom w:val="none" w:sz="0" w:space="0" w:color="auto"/>
        <w:right w:val="none" w:sz="0" w:space="0" w:color="auto"/>
      </w:divBdr>
    </w:div>
    <w:div w:id="1143738330">
      <w:bodyDiv w:val="1"/>
      <w:marLeft w:val="0"/>
      <w:marRight w:val="0"/>
      <w:marTop w:val="0"/>
      <w:marBottom w:val="0"/>
      <w:divBdr>
        <w:top w:val="none" w:sz="0" w:space="0" w:color="auto"/>
        <w:left w:val="none" w:sz="0" w:space="0" w:color="auto"/>
        <w:bottom w:val="none" w:sz="0" w:space="0" w:color="auto"/>
        <w:right w:val="none" w:sz="0" w:space="0" w:color="auto"/>
      </w:divBdr>
    </w:div>
    <w:div w:id="1183545372">
      <w:bodyDiv w:val="1"/>
      <w:marLeft w:val="0"/>
      <w:marRight w:val="0"/>
      <w:marTop w:val="0"/>
      <w:marBottom w:val="0"/>
      <w:divBdr>
        <w:top w:val="none" w:sz="0" w:space="0" w:color="auto"/>
        <w:left w:val="none" w:sz="0" w:space="0" w:color="auto"/>
        <w:bottom w:val="none" w:sz="0" w:space="0" w:color="auto"/>
        <w:right w:val="none" w:sz="0" w:space="0" w:color="auto"/>
      </w:divBdr>
    </w:div>
    <w:div w:id="1200969969">
      <w:bodyDiv w:val="1"/>
      <w:marLeft w:val="0"/>
      <w:marRight w:val="0"/>
      <w:marTop w:val="0"/>
      <w:marBottom w:val="0"/>
      <w:divBdr>
        <w:top w:val="none" w:sz="0" w:space="0" w:color="auto"/>
        <w:left w:val="none" w:sz="0" w:space="0" w:color="auto"/>
        <w:bottom w:val="none" w:sz="0" w:space="0" w:color="auto"/>
        <w:right w:val="none" w:sz="0" w:space="0" w:color="auto"/>
      </w:divBdr>
    </w:div>
    <w:div w:id="1201164499">
      <w:bodyDiv w:val="1"/>
      <w:marLeft w:val="0"/>
      <w:marRight w:val="0"/>
      <w:marTop w:val="0"/>
      <w:marBottom w:val="0"/>
      <w:divBdr>
        <w:top w:val="none" w:sz="0" w:space="0" w:color="auto"/>
        <w:left w:val="none" w:sz="0" w:space="0" w:color="auto"/>
        <w:bottom w:val="none" w:sz="0" w:space="0" w:color="auto"/>
        <w:right w:val="none" w:sz="0" w:space="0" w:color="auto"/>
      </w:divBdr>
    </w:div>
    <w:div w:id="1240212765">
      <w:bodyDiv w:val="1"/>
      <w:marLeft w:val="0"/>
      <w:marRight w:val="0"/>
      <w:marTop w:val="0"/>
      <w:marBottom w:val="0"/>
      <w:divBdr>
        <w:top w:val="none" w:sz="0" w:space="0" w:color="auto"/>
        <w:left w:val="none" w:sz="0" w:space="0" w:color="auto"/>
        <w:bottom w:val="none" w:sz="0" w:space="0" w:color="auto"/>
        <w:right w:val="none" w:sz="0" w:space="0" w:color="auto"/>
      </w:divBdr>
    </w:div>
    <w:div w:id="1248493397">
      <w:bodyDiv w:val="1"/>
      <w:marLeft w:val="0"/>
      <w:marRight w:val="0"/>
      <w:marTop w:val="0"/>
      <w:marBottom w:val="0"/>
      <w:divBdr>
        <w:top w:val="none" w:sz="0" w:space="0" w:color="auto"/>
        <w:left w:val="none" w:sz="0" w:space="0" w:color="auto"/>
        <w:bottom w:val="none" w:sz="0" w:space="0" w:color="auto"/>
        <w:right w:val="none" w:sz="0" w:space="0" w:color="auto"/>
      </w:divBdr>
    </w:div>
    <w:div w:id="1249534262">
      <w:bodyDiv w:val="1"/>
      <w:marLeft w:val="0"/>
      <w:marRight w:val="0"/>
      <w:marTop w:val="0"/>
      <w:marBottom w:val="0"/>
      <w:divBdr>
        <w:top w:val="none" w:sz="0" w:space="0" w:color="auto"/>
        <w:left w:val="none" w:sz="0" w:space="0" w:color="auto"/>
        <w:bottom w:val="none" w:sz="0" w:space="0" w:color="auto"/>
        <w:right w:val="none" w:sz="0" w:space="0" w:color="auto"/>
      </w:divBdr>
    </w:div>
    <w:div w:id="1258103230">
      <w:bodyDiv w:val="1"/>
      <w:marLeft w:val="0"/>
      <w:marRight w:val="0"/>
      <w:marTop w:val="0"/>
      <w:marBottom w:val="0"/>
      <w:divBdr>
        <w:top w:val="none" w:sz="0" w:space="0" w:color="auto"/>
        <w:left w:val="none" w:sz="0" w:space="0" w:color="auto"/>
        <w:bottom w:val="none" w:sz="0" w:space="0" w:color="auto"/>
        <w:right w:val="none" w:sz="0" w:space="0" w:color="auto"/>
      </w:divBdr>
    </w:div>
    <w:div w:id="1267615915">
      <w:bodyDiv w:val="1"/>
      <w:marLeft w:val="0"/>
      <w:marRight w:val="0"/>
      <w:marTop w:val="0"/>
      <w:marBottom w:val="0"/>
      <w:divBdr>
        <w:top w:val="none" w:sz="0" w:space="0" w:color="auto"/>
        <w:left w:val="none" w:sz="0" w:space="0" w:color="auto"/>
        <w:bottom w:val="none" w:sz="0" w:space="0" w:color="auto"/>
        <w:right w:val="none" w:sz="0" w:space="0" w:color="auto"/>
      </w:divBdr>
    </w:div>
    <w:div w:id="1271814566">
      <w:bodyDiv w:val="1"/>
      <w:marLeft w:val="0"/>
      <w:marRight w:val="0"/>
      <w:marTop w:val="0"/>
      <w:marBottom w:val="0"/>
      <w:divBdr>
        <w:top w:val="none" w:sz="0" w:space="0" w:color="auto"/>
        <w:left w:val="none" w:sz="0" w:space="0" w:color="auto"/>
        <w:bottom w:val="none" w:sz="0" w:space="0" w:color="auto"/>
        <w:right w:val="none" w:sz="0" w:space="0" w:color="auto"/>
      </w:divBdr>
    </w:div>
    <w:div w:id="1301301718">
      <w:bodyDiv w:val="1"/>
      <w:marLeft w:val="0"/>
      <w:marRight w:val="0"/>
      <w:marTop w:val="0"/>
      <w:marBottom w:val="0"/>
      <w:divBdr>
        <w:top w:val="none" w:sz="0" w:space="0" w:color="auto"/>
        <w:left w:val="none" w:sz="0" w:space="0" w:color="auto"/>
        <w:bottom w:val="none" w:sz="0" w:space="0" w:color="auto"/>
        <w:right w:val="none" w:sz="0" w:space="0" w:color="auto"/>
      </w:divBdr>
    </w:div>
    <w:div w:id="1304002514">
      <w:bodyDiv w:val="1"/>
      <w:marLeft w:val="0"/>
      <w:marRight w:val="0"/>
      <w:marTop w:val="0"/>
      <w:marBottom w:val="0"/>
      <w:divBdr>
        <w:top w:val="none" w:sz="0" w:space="0" w:color="auto"/>
        <w:left w:val="none" w:sz="0" w:space="0" w:color="auto"/>
        <w:bottom w:val="none" w:sz="0" w:space="0" w:color="auto"/>
        <w:right w:val="none" w:sz="0" w:space="0" w:color="auto"/>
      </w:divBdr>
    </w:div>
    <w:div w:id="1306550629">
      <w:bodyDiv w:val="1"/>
      <w:marLeft w:val="0"/>
      <w:marRight w:val="0"/>
      <w:marTop w:val="0"/>
      <w:marBottom w:val="0"/>
      <w:divBdr>
        <w:top w:val="none" w:sz="0" w:space="0" w:color="auto"/>
        <w:left w:val="none" w:sz="0" w:space="0" w:color="auto"/>
        <w:bottom w:val="none" w:sz="0" w:space="0" w:color="auto"/>
        <w:right w:val="none" w:sz="0" w:space="0" w:color="auto"/>
      </w:divBdr>
    </w:div>
    <w:div w:id="1309630617">
      <w:bodyDiv w:val="1"/>
      <w:marLeft w:val="0"/>
      <w:marRight w:val="0"/>
      <w:marTop w:val="0"/>
      <w:marBottom w:val="0"/>
      <w:divBdr>
        <w:top w:val="none" w:sz="0" w:space="0" w:color="auto"/>
        <w:left w:val="none" w:sz="0" w:space="0" w:color="auto"/>
        <w:bottom w:val="none" w:sz="0" w:space="0" w:color="auto"/>
        <w:right w:val="none" w:sz="0" w:space="0" w:color="auto"/>
      </w:divBdr>
    </w:div>
    <w:div w:id="1316181882">
      <w:bodyDiv w:val="1"/>
      <w:marLeft w:val="0"/>
      <w:marRight w:val="0"/>
      <w:marTop w:val="0"/>
      <w:marBottom w:val="0"/>
      <w:divBdr>
        <w:top w:val="none" w:sz="0" w:space="0" w:color="auto"/>
        <w:left w:val="none" w:sz="0" w:space="0" w:color="auto"/>
        <w:bottom w:val="none" w:sz="0" w:space="0" w:color="auto"/>
        <w:right w:val="none" w:sz="0" w:space="0" w:color="auto"/>
      </w:divBdr>
    </w:div>
    <w:div w:id="1325742868">
      <w:bodyDiv w:val="1"/>
      <w:marLeft w:val="0"/>
      <w:marRight w:val="0"/>
      <w:marTop w:val="0"/>
      <w:marBottom w:val="0"/>
      <w:divBdr>
        <w:top w:val="none" w:sz="0" w:space="0" w:color="auto"/>
        <w:left w:val="none" w:sz="0" w:space="0" w:color="auto"/>
        <w:bottom w:val="none" w:sz="0" w:space="0" w:color="auto"/>
        <w:right w:val="none" w:sz="0" w:space="0" w:color="auto"/>
      </w:divBdr>
    </w:div>
    <w:div w:id="1332640091">
      <w:bodyDiv w:val="1"/>
      <w:marLeft w:val="0"/>
      <w:marRight w:val="0"/>
      <w:marTop w:val="0"/>
      <w:marBottom w:val="0"/>
      <w:divBdr>
        <w:top w:val="none" w:sz="0" w:space="0" w:color="auto"/>
        <w:left w:val="none" w:sz="0" w:space="0" w:color="auto"/>
        <w:bottom w:val="none" w:sz="0" w:space="0" w:color="auto"/>
        <w:right w:val="none" w:sz="0" w:space="0" w:color="auto"/>
      </w:divBdr>
    </w:div>
    <w:div w:id="1359699306">
      <w:bodyDiv w:val="1"/>
      <w:marLeft w:val="0"/>
      <w:marRight w:val="0"/>
      <w:marTop w:val="0"/>
      <w:marBottom w:val="0"/>
      <w:divBdr>
        <w:top w:val="none" w:sz="0" w:space="0" w:color="auto"/>
        <w:left w:val="none" w:sz="0" w:space="0" w:color="auto"/>
        <w:bottom w:val="none" w:sz="0" w:space="0" w:color="auto"/>
        <w:right w:val="none" w:sz="0" w:space="0" w:color="auto"/>
      </w:divBdr>
    </w:div>
    <w:div w:id="1368140218">
      <w:bodyDiv w:val="1"/>
      <w:marLeft w:val="0"/>
      <w:marRight w:val="0"/>
      <w:marTop w:val="0"/>
      <w:marBottom w:val="0"/>
      <w:divBdr>
        <w:top w:val="none" w:sz="0" w:space="0" w:color="auto"/>
        <w:left w:val="none" w:sz="0" w:space="0" w:color="auto"/>
        <w:bottom w:val="none" w:sz="0" w:space="0" w:color="auto"/>
        <w:right w:val="none" w:sz="0" w:space="0" w:color="auto"/>
      </w:divBdr>
    </w:div>
    <w:div w:id="1377000925">
      <w:bodyDiv w:val="1"/>
      <w:marLeft w:val="0"/>
      <w:marRight w:val="0"/>
      <w:marTop w:val="0"/>
      <w:marBottom w:val="0"/>
      <w:divBdr>
        <w:top w:val="none" w:sz="0" w:space="0" w:color="auto"/>
        <w:left w:val="none" w:sz="0" w:space="0" w:color="auto"/>
        <w:bottom w:val="none" w:sz="0" w:space="0" w:color="auto"/>
        <w:right w:val="none" w:sz="0" w:space="0" w:color="auto"/>
      </w:divBdr>
    </w:div>
    <w:div w:id="1383484625">
      <w:bodyDiv w:val="1"/>
      <w:marLeft w:val="0"/>
      <w:marRight w:val="0"/>
      <w:marTop w:val="0"/>
      <w:marBottom w:val="0"/>
      <w:divBdr>
        <w:top w:val="none" w:sz="0" w:space="0" w:color="auto"/>
        <w:left w:val="none" w:sz="0" w:space="0" w:color="auto"/>
        <w:bottom w:val="none" w:sz="0" w:space="0" w:color="auto"/>
        <w:right w:val="none" w:sz="0" w:space="0" w:color="auto"/>
      </w:divBdr>
    </w:div>
    <w:div w:id="1388645432">
      <w:bodyDiv w:val="1"/>
      <w:marLeft w:val="0"/>
      <w:marRight w:val="0"/>
      <w:marTop w:val="0"/>
      <w:marBottom w:val="0"/>
      <w:divBdr>
        <w:top w:val="none" w:sz="0" w:space="0" w:color="auto"/>
        <w:left w:val="none" w:sz="0" w:space="0" w:color="auto"/>
        <w:bottom w:val="none" w:sz="0" w:space="0" w:color="auto"/>
        <w:right w:val="none" w:sz="0" w:space="0" w:color="auto"/>
      </w:divBdr>
    </w:div>
    <w:div w:id="1393968928">
      <w:bodyDiv w:val="1"/>
      <w:marLeft w:val="0"/>
      <w:marRight w:val="0"/>
      <w:marTop w:val="0"/>
      <w:marBottom w:val="0"/>
      <w:divBdr>
        <w:top w:val="none" w:sz="0" w:space="0" w:color="auto"/>
        <w:left w:val="none" w:sz="0" w:space="0" w:color="auto"/>
        <w:bottom w:val="none" w:sz="0" w:space="0" w:color="auto"/>
        <w:right w:val="none" w:sz="0" w:space="0" w:color="auto"/>
      </w:divBdr>
    </w:div>
    <w:div w:id="1402481570">
      <w:bodyDiv w:val="1"/>
      <w:marLeft w:val="0"/>
      <w:marRight w:val="0"/>
      <w:marTop w:val="0"/>
      <w:marBottom w:val="0"/>
      <w:divBdr>
        <w:top w:val="none" w:sz="0" w:space="0" w:color="auto"/>
        <w:left w:val="none" w:sz="0" w:space="0" w:color="auto"/>
        <w:bottom w:val="none" w:sz="0" w:space="0" w:color="auto"/>
        <w:right w:val="none" w:sz="0" w:space="0" w:color="auto"/>
      </w:divBdr>
    </w:div>
    <w:div w:id="1405638834">
      <w:bodyDiv w:val="1"/>
      <w:marLeft w:val="0"/>
      <w:marRight w:val="0"/>
      <w:marTop w:val="0"/>
      <w:marBottom w:val="0"/>
      <w:divBdr>
        <w:top w:val="none" w:sz="0" w:space="0" w:color="auto"/>
        <w:left w:val="none" w:sz="0" w:space="0" w:color="auto"/>
        <w:bottom w:val="none" w:sz="0" w:space="0" w:color="auto"/>
        <w:right w:val="none" w:sz="0" w:space="0" w:color="auto"/>
      </w:divBdr>
    </w:div>
    <w:div w:id="1428961915">
      <w:bodyDiv w:val="1"/>
      <w:marLeft w:val="0"/>
      <w:marRight w:val="0"/>
      <w:marTop w:val="0"/>
      <w:marBottom w:val="0"/>
      <w:divBdr>
        <w:top w:val="none" w:sz="0" w:space="0" w:color="auto"/>
        <w:left w:val="none" w:sz="0" w:space="0" w:color="auto"/>
        <w:bottom w:val="none" w:sz="0" w:space="0" w:color="auto"/>
        <w:right w:val="none" w:sz="0" w:space="0" w:color="auto"/>
      </w:divBdr>
    </w:div>
    <w:div w:id="1434321248">
      <w:bodyDiv w:val="1"/>
      <w:marLeft w:val="0"/>
      <w:marRight w:val="0"/>
      <w:marTop w:val="0"/>
      <w:marBottom w:val="0"/>
      <w:divBdr>
        <w:top w:val="none" w:sz="0" w:space="0" w:color="auto"/>
        <w:left w:val="none" w:sz="0" w:space="0" w:color="auto"/>
        <w:bottom w:val="none" w:sz="0" w:space="0" w:color="auto"/>
        <w:right w:val="none" w:sz="0" w:space="0" w:color="auto"/>
      </w:divBdr>
    </w:div>
    <w:div w:id="1448088195">
      <w:bodyDiv w:val="1"/>
      <w:marLeft w:val="0"/>
      <w:marRight w:val="0"/>
      <w:marTop w:val="0"/>
      <w:marBottom w:val="0"/>
      <w:divBdr>
        <w:top w:val="none" w:sz="0" w:space="0" w:color="auto"/>
        <w:left w:val="none" w:sz="0" w:space="0" w:color="auto"/>
        <w:bottom w:val="none" w:sz="0" w:space="0" w:color="auto"/>
        <w:right w:val="none" w:sz="0" w:space="0" w:color="auto"/>
      </w:divBdr>
    </w:div>
    <w:div w:id="1454786881">
      <w:bodyDiv w:val="1"/>
      <w:marLeft w:val="0"/>
      <w:marRight w:val="0"/>
      <w:marTop w:val="0"/>
      <w:marBottom w:val="0"/>
      <w:divBdr>
        <w:top w:val="none" w:sz="0" w:space="0" w:color="auto"/>
        <w:left w:val="none" w:sz="0" w:space="0" w:color="auto"/>
        <w:bottom w:val="none" w:sz="0" w:space="0" w:color="auto"/>
        <w:right w:val="none" w:sz="0" w:space="0" w:color="auto"/>
      </w:divBdr>
    </w:div>
    <w:div w:id="1457986335">
      <w:bodyDiv w:val="1"/>
      <w:marLeft w:val="0"/>
      <w:marRight w:val="0"/>
      <w:marTop w:val="0"/>
      <w:marBottom w:val="0"/>
      <w:divBdr>
        <w:top w:val="none" w:sz="0" w:space="0" w:color="auto"/>
        <w:left w:val="none" w:sz="0" w:space="0" w:color="auto"/>
        <w:bottom w:val="none" w:sz="0" w:space="0" w:color="auto"/>
        <w:right w:val="none" w:sz="0" w:space="0" w:color="auto"/>
      </w:divBdr>
    </w:div>
    <w:div w:id="1466192042">
      <w:bodyDiv w:val="1"/>
      <w:marLeft w:val="0"/>
      <w:marRight w:val="0"/>
      <w:marTop w:val="0"/>
      <w:marBottom w:val="0"/>
      <w:divBdr>
        <w:top w:val="none" w:sz="0" w:space="0" w:color="auto"/>
        <w:left w:val="none" w:sz="0" w:space="0" w:color="auto"/>
        <w:bottom w:val="none" w:sz="0" w:space="0" w:color="auto"/>
        <w:right w:val="none" w:sz="0" w:space="0" w:color="auto"/>
      </w:divBdr>
    </w:div>
    <w:div w:id="1469514449">
      <w:bodyDiv w:val="1"/>
      <w:marLeft w:val="0"/>
      <w:marRight w:val="0"/>
      <w:marTop w:val="0"/>
      <w:marBottom w:val="0"/>
      <w:divBdr>
        <w:top w:val="none" w:sz="0" w:space="0" w:color="auto"/>
        <w:left w:val="none" w:sz="0" w:space="0" w:color="auto"/>
        <w:bottom w:val="none" w:sz="0" w:space="0" w:color="auto"/>
        <w:right w:val="none" w:sz="0" w:space="0" w:color="auto"/>
      </w:divBdr>
    </w:div>
    <w:div w:id="1473329337">
      <w:bodyDiv w:val="1"/>
      <w:marLeft w:val="0"/>
      <w:marRight w:val="0"/>
      <w:marTop w:val="0"/>
      <w:marBottom w:val="0"/>
      <w:divBdr>
        <w:top w:val="none" w:sz="0" w:space="0" w:color="auto"/>
        <w:left w:val="none" w:sz="0" w:space="0" w:color="auto"/>
        <w:bottom w:val="none" w:sz="0" w:space="0" w:color="auto"/>
        <w:right w:val="none" w:sz="0" w:space="0" w:color="auto"/>
      </w:divBdr>
    </w:div>
    <w:div w:id="1485782541">
      <w:bodyDiv w:val="1"/>
      <w:marLeft w:val="0"/>
      <w:marRight w:val="0"/>
      <w:marTop w:val="0"/>
      <w:marBottom w:val="0"/>
      <w:divBdr>
        <w:top w:val="none" w:sz="0" w:space="0" w:color="auto"/>
        <w:left w:val="none" w:sz="0" w:space="0" w:color="auto"/>
        <w:bottom w:val="none" w:sz="0" w:space="0" w:color="auto"/>
        <w:right w:val="none" w:sz="0" w:space="0" w:color="auto"/>
      </w:divBdr>
    </w:div>
    <w:div w:id="1496991823">
      <w:bodyDiv w:val="1"/>
      <w:marLeft w:val="0"/>
      <w:marRight w:val="0"/>
      <w:marTop w:val="0"/>
      <w:marBottom w:val="0"/>
      <w:divBdr>
        <w:top w:val="none" w:sz="0" w:space="0" w:color="auto"/>
        <w:left w:val="none" w:sz="0" w:space="0" w:color="auto"/>
        <w:bottom w:val="none" w:sz="0" w:space="0" w:color="auto"/>
        <w:right w:val="none" w:sz="0" w:space="0" w:color="auto"/>
      </w:divBdr>
    </w:div>
    <w:div w:id="1516072767">
      <w:bodyDiv w:val="1"/>
      <w:marLeft w:val="0"/>
      <w:marRight w:val="0"/>
      <w:marTop w:val="0"/>
      <w:marBottom w:val="0"/>
      <w:divBdr>
        <w:top w:val="none" w:sz="0" w:space="0" w:color="auto"/>
        <w:left w:val="none" w:sz="0" w:space="0" w:color="auto"/>
        <w:bottom w:val="none" w:sz="0" w:space="0" w:color="auto"/>
        <w:right w:val="none" w:sz="0" w:space="0" w:color="auto"/>
      </w:divBdr>
    </w:div>
    <w:div w:id="1516454051">
      <w:bodyDiv w:val="1"/>
      <w:marLeft w:val="0"/>
      <w:marRight w:val="0"/>
      <w:marTop w:val="0"/>
      <w:marBottom w:val="0"/>
      <w:divBdr>
        <w:top w:val="none" w:sz="0" w:space="0" w:color="auto"/>
        <w:left w:val="none" w:sz="0" w:space="0" w:color="auto"/>
        <w:bottom w:val="none" w:sz="0" w:space="0" w:color="auto"/>
        <w:right w:val="none" w:sz="0" w:space="0" w:color="auto"/>
      </w:divBdr>
    </w:div>
    <w:div w:id="1526670710">
      <w:bodyDiv w:val="1"/>
      <w:marLeft w:val="0"/>
      <w:marRight w:val="0"/>
      <w:marTop w:val="0"/>
      <w:marBottom w:val="0"/>
      <w:divBdr>
        <w:top w:val="none" w:sz="0" w:space="0" w:color="auto"/>
        <w:left w:val="none" w:sz="0" w:space="0" w:color="auto"/>
        <w:bottom w:val="none" w:sz="0" w:space="0" w:color="auto"/>
        <w:right w:val="none" w:sz="0" w:space="0" w:color="auto"/>
      </w:divBdr>
    </w:div>
    <w:div w:id="1530945380">
      <w:bodyDiv w:val="1"/>
      <w:marLeft w:val="0"/>
      <w:marRight w:val="0"/>
      <w:marTop w:val="0"/>
      <w:marBottom w:val="0"/>
      <w:divBdr>
        <w:top w:val="none" w:sz="0" w:space="0" w:color="auto"/>
        <w:left w:val="none" w:sz="0" w:space="0" w:color="auto"/>
        <w:bottom w:val="none" w:sz="0" w:space="0" w:color="auto"/>
        <w:right w:val="none" w:sz="0" w:space="0" w:color="auto"/>
      </w:divBdr>
    </w:div>
    <w:div w:id="1533806128">
      <w:bodyDiv w:val="1"/>
      <w:marLeft w:val="0"/>
      <w:marRight w:val="0"/>
      <w:marTop w:val="0"/>
      <w:marBottom w:val="0"/>
      <w:divBdr>
        <w:top w:val="none" w:sz="0" w:space="0" w:color="auto"/>
        <w:left w:val="none" w:sz="0" w:space="0" w:color="auto"/>
        <w:bottom w:val="none" w:sz="0" w:space="0" w:color="auto"/>
        <w:right w:val="none" w:sz="0" w:space="0" w:color="auto"/>
      </w:divBdr>
    </w:div>
    <w:div w:id="1541740423">
      <w:bodyDiv w:val="1"/>
      <w:marLeft w:val="0"/>
      <w:marRight w:val="0"/>
      <w:marTop w:val="0"/>
      <w:marBottom w:val="0"/>
      <w:divBdr>
        <w:top w:val="none" w:sz="0" w:space="0" w:color="auto"/>
        <w:left w:val="none" w:sz="0" w:space="0" w:color="auto"/>
        <w:bottom w:val="none" w:sz="0" w:space="0" w:color="auto"/>
        <w:right w:val="none" w:sz="0" w:space="0" w:color="auto"/>
      </w:divBdr>
    </w:div>
    <w:div w:id="1552227883">
      <w:bodyDiv w:val="1"/>
      <w:marLeft w:val="0"/>
      <w:marRight w:val="0"/>
      <w:marTop w:val="0"/>
      <w:marBottom w:val="0"/>
      <w:divBdr>
        <w:top w:val="none" w:sz="0" w:space="0" w:color="auto"/>
        <w:left w:val="none" w:sz="0" w:space="0" w:color="auto"/>
        <w:bottom w:val="none" w:sz="0" w:space="0" w:color="auto"/>
        <w:right w:val="none" w:sz="0" w:space="0" w:color="auto"/>
      </w:divBdr>
    </w:div>
    <w:div w:id="1593202132">
      <w:bodyDiv w:val="1"/>
      <w:marLeft w:val="0"/>
      <w:marRight w:val="0"/>
      <w:marTop w:val="0"/>
      <w:marBottom w:val="0"/>
      <w:divBdr>
        <w:top w:val="none" w:sz="0" w:space="0" w:color="auto"/>
        <w:left w:val="none" w:sz="0" w:space="0" w:color="auto"/>
        <w:bottom w:val="none" w:sz="0" w:space="0" w:color="auto"/>
        <w:right w:val="none" w:sz="0" w:space="0" w:color="auto"/>
      </w:divBdr>
    </w:div>
    <w:div w:id="1642923498">
      <w:bodyDiv w:val="1"/>
      <w:marLeft w:val="0"/>
      <w:marRight w:val="0"/>
      <w:marTop w:val="0"/>
      <w:marBottom w:val="0"/>
      <w:divBdr>
        <w:top w:val="none" w:sz="0" w:space="0" w:color="auto"/>
        <w:left w:val="none" w:sz="0" w:space="0" w:color="auto"/>
        <w:bottom w:val="none" w:sz="0" w:space="0" w:color="auto"/>
        <w:right w:val="none" w:sz="0" w:space="0" w:color="auto"/>
      </w:divBdr>
    </w:div>
    <w:div w:id="1645694218">
      <w:bodyDiv w:val="1"/>
      <w:marLeft w:val="0"/>
      <w:marRight w:val="0"/>
      <w:marTop w:val="0"/>
      <w:marBottom w:val="0"/>
      <w:divBdr>
        <w:top w:val="none" w:sz="0" w:space="0" w:color="auto"/>
        <w:left w:val="none" w:sz="0" w:space="0" w:color="auto"/>
        <w:bottom w:val="none" w:sz="0" w:space="0" w:color="auto"/>
        <w:right w:val="none" w:sz="0" w:space="0" w:color="auto"/>
      </w:divBdr>
    </w:div>
    <w:div w:id="1662931537">
      <w:bodyDiv w:val="1"/>
      <w:marLeft w:val="0"/>
      <w:marRight w:val="0"/>
      <w:marTop w:val="0"/>
      <w:marBottom w:val="0"/>
      <w:divBdr>
        <w:top w:val="none" w:sz="0" w:space="0" w:color="auto"/>
        <w:left w:val="none" w:sz="0" w:space="0" w:color="auto"/>
        <w:bottom w:val="none" w:sz="0" w:space="0" w:color="auto"/>
        <w:right w:val="none" w:sz="0" w:space="0" w:color="auto"/>
      </w:divBdr>
    </w:div>
    <w:div w:id="1670326794">
      <w:bodyDiv w:val="1"/>
      <w:marLeft w:val="0"/>
      <w:marRight w:val="0"/>
      <w:marTop w:val="0"/>
      <w:marBottom w:val="0"/>
      <w:divBdr>
        <w:top w:val="none" w:sz="0" w:space="0" w:color="auto"/>
        <w:left w:val="none" w:sz="0" w:space="0" w:color="auto"/>
        <w:bottom w:val="none" w:sz="0" w:space="0" w:color="auto"/>
        <w:right w:val="none" w:sz="0" w:space="0" w:color="auto"/>
      </w:divBdr>
    </w:div>
    <w:div w:id="1675691568">
      <w:bodyDiv w:val="1"/>
      <w:marLeft w:val="0"/>
      <w:marRight w:val="0"/>
      <w:marTop w:val="0"/>
      <w:marBottom w:val="0"/>
      <w:divBdr>
        <w:top w:val="none" w:sz="0" w:space="0" w:color="auto"/>
        <w:left w:val="none" w:sz="0" w:space="0" w:color="auto"/>
        <w:bottom w:val="none" w:sz="0" w:space="0" w:color="auto"/>
        <w:right w:val="none" w:sz="0" w:space="0" w:color="auto"/>
      </w:divBdr>
    </w:div>
    <w:div w:id="1680963785">
      <w:bodyDiv w:val="1"/>
      <w:marLeft w:val="0"/>
      <w:marRight w:val="0"/>
      <w:marTop w:val="0"/>
      <w:marBottom w:val="0"/>
      <w:divBdr>
        <w:top w:val="none" w:sz="0" w:space="0" w:color="auto"/>
        <w:left w:val="none" w:sz="0" w:space="0" w:color="auto"/>
        <w:bottom w:val="none" w:sz="0" w:space="0" w:color="auto"/>
        <w:right w:val="none" w:sz="0" w:space="0" w:color="auto"/>
      </w:divBdr>
    </w:div>
    <w:div w:id="1700397234">
      <w:bodyDiv w:val="1"/>
      <w:marLeft w:val="0"/>
      <w:marRight w:val="0"/>
      <w:marTop w:val="0"/>
      <w:marBottom w:val="0"/>
      <w:divBdr>
        <w:top w:val="none" w:sz="0" w:space="0" w:color="auto"/>
        <w:left w:val="none" w:sz="0" w:space="0" w:color="auto"/>
        <w:bottom w:val="none" w:sz="0" w:space="0" w:color="auto"/>
        <w:right w:val="none" w:sz="0" w:space="0" w:color="auto"/>
      </w:divBdr>
    </w:div>
    <w:div w:id="1706982729">
      <w:bodyDiv w:val="1"/>
      <w:marLeft w:val="0"/>
      <w:marRight w:val="0"/>
      <w:marTop w:val="0"/>
      <w:marBottom w:val="0"/>
      <w:divBdr>
        <w:top w:val="none" w:sz="0" w:space="0" w:color="auto"/>
        <w:left w:val="none" w:sz="0" w:space="0" w:color="auto"/>
        <w:bottom w:val="none" w:sz="0" w:space="0" w:color="auto"/>
        <w:right w:val="none" w:sz="0" w:space="0" w:color="auto"/>
      </w:divBdr>
    </w:div>
    <w:div w:id="1739598144">
      <w:bodyDiv w:val="1"/>
      <w:marLeft w:val="0"/>
      <w:marRight w:val="0"/>
      <w:marTop w:val="0"/>
      <w:marBottom w:val="0"/>
      <w:divBdr>
        <w:top w:val="none" w:sz="0" w:space="0" w:color="auto"/>
        <w:left w:val="none" w:sz="0" w:space="0" w:color="auto"/>
        <w:bottom w:val="none" w:sz="0" w:space="0" w:color="auto"/>
        <w:right w:val="none" w:sz="0" w:space="0" w:color="auto"/>
      </w:divBdr>
    </w:div>
    <w:div w:id="1739743475">
      <w:bodyDiv w:val="1"/>
      <w:marLeft w:val="0"/>
      <w:marRight w:val="0"/>
      <w:marTop w:val="0"/>
      <w:marBottom w:val="0"/>
      <w:divBdr>
        <w:top w:val="none" w:sz="0" w:space="0" w:color="auto"/>
        <w:left w:val="none" w:sz="0" w:space="0" w:color="auto"/>
        <w:bottom w:val="none" w:sz="0" w:space="0" w:color="auto"/>
        <w:right w:val="none" w:sz="0" w:space="0" w:color="auto"/>
      </w:divBdr>
    </w:div>
    <w:div w:id="1749301617">
      <w:bodyDiv w:val="1"/>
      <w:marLeft w:val="0"/>
      <w:marRight w:val="0"/>
      <w:marTop w:val="0"/>
      <w:marBottom w:val="0"/>
      <w:divBdr>
        <w:top w:val="none" w:sz="0" w:space="0" w:color="auto"/>
        <w:left w:val="none" w:sz="0" w:space="0" w:color="auto"/>
        <w:bottom w:val="none" w:sz="0" w:space="0" w:color="auto"/>
        <w:right w:val="none" w:sz="0" w:space="0" w:color="auto"/>
      </w:divBdr>
    </w:div>
    <w:div w:id="1765034191">
      <w:bodyDiv w:val="1"/>
      <w:marLeft w:val="0"/>
      <w:marRight w:val="0"/>
      <w:marTop w:val="0"/>
      <w:marBottom w:val="0"/>
      <w:divBdr>
        <w:top w:val="none" w:sz="0" w:space="0" w:color="auto"/>
        <w:left w:val="none" w:sz="0" w:space="0" w:color="auto"/>
        <w:bottom w:val="none" w:sz="0" w:space="0" w:color="auto"/>
        <w:right w:val="none" w:sz="0" w:space="0" w:color="auto"/>
      </w:divBdr>
    </w:div>
    <w:div w:id="1765300294">
      <w:bodyDiv w:val="1"/>
      <w:marLeft w:val="0"/>
      <w:marRight w:val="0"/>
      <w:marTop w:val="0"/>
      <w:marBottom w:val="0"/>
      <w:divBdr>
        <w:top w:val="none" w:sz="0" w:space="0" w:color="auto"/>
        <w:left w:val="none" w:sz="0" w:space="0" w:color="auto"/>
        <w:bottom w:val="none" w:sz="0" w:space="0" w:color="auto"/>
        <w:right w:val="none" w:sz="0" w:space="0" w:color="auto"/>
      </w:divBdr>
    </w:div>
    <w:div w:id="1780829046">
      <w:bodyDiv w:val="1"/>
      <w:marLeft w:val="0"/>
      <w:marRight w:val="0"/>
      <w:marTop w:val="0"/>
      <w:marBottom w:val="0"/>
      <w:divBdr>
        <w:top w:val="none" w:sz="0" w:space="0" w:color="auto"/>
        <w:left w:val="none" w:sz="0" w:space="0" w:color="auto"/>
        <w:bottom w:val="none" w:sz="0" w:space="0" w:color="auto"/>
        <w:right w:val="none" w:sz="0" w:space="0" w:color="auto"/>
      </w:divBdr>
    </w:div>
    <w:div w:id="1780875266">
      <w:bodyDiv w:val="1"/>
      <w:marLeft w:val="0"/>
      <w:marRight w:val="0"/>
      <w:marTop w:val="0"/>
      <w:marBottom w:val="0"/>
      <w:divBdr>
        <w:top w:val="none" w:sz="0" w:space="0" w:color="auto"/>
        <w:left w:val="none" w:sz="0" w:space="0" w:color="auto"/>
        <w:bottom w:val="none" w:sz="0" w:space="0" w:color="auto"/>
        <w:right w:val="none" w:sz="0" w:space="0" w:color="auto"/>
      </w:divBdr>
    </w:div>
    <w:div w:id="1786192397">
      <w:bodyDiv w:val="1"/>
      <w:marLeft w:val="0"/>
      <w:marRight w:val="0"/>
      <w:marTop w:val="0"/>
      <w:marBottom w:val="0"/>
      <w:divBdr>
        <w:top w:val="none" w:sz="0" w:space="0" w:color="auto"/>
        <w:left w:val="none" w:sz="0" w:space="0" w:color="auto"/>
        <w:bottom w:val="none" w:sz="0" w:space="0" w:color="auto"/>
        <w:right w:val="none" w:sz="0" w:space="0" w:color="auto"/>
      </w:divBdr>
    </w:div>
    <w:div w:id="1791043905">
      <w:bodyDiv w:val="1"/>
      <w:marLeft w:val="0"/>
      <w:marRight w:val="0"/>
      <w:marTop w:val="0"/>
      <w:marBottom w:val="0"/>
      <w:divBdr>
        <w:top w:val="none" w:sz="0" w:space="0" w:color="auto"/>
        <w:left w:val="none" w:sz="0" w:space="0" w:color="auto"/>
        <w:bottom w:val="none" w:sz="0" w:space="0" w:color="auto"/>
        <w:right w:val="none" w:sz="0" w:space="0" w:color="auto"/>
      </w:divBdr>
    </w:div>
    <w:div w:id="1804956139">
      <w:bodyDiv w:val="1"/>
      <w:marLeft w:val="0"/>
      <w:marRight w:val="0"/>
      <w:marTop w:val="0"/>
      <w:marBottom w:val="0"/>
      <w:divBdr>
        <w:top w:val="none" w:sz="0" w:space="0" w:color="auto"/>
        <w:left w:val="none" w:sz="0" w:space="0" w:color="auto"/>
        <w:bottom w:val="none" w:sz="0" w:space="0" w:color="auto"/>
        <w:right w:val="none" w:sz="0" w:space="0" w:color="auto"/>
      </w:divBdr>
    </w:div>
    <w:div w:id="1805349664">
      <w:bodyDiv w:val="1"/>
      <w:marLeft w:val="0"/>
      <w:marRight w:val="0"/>
      <w:marTop w:val="0"/>
      <w:marBottom w:val="0"/>
      <w:divBdr>
        <w:top w:val="none" w:sz="0" w:space="0" w:color="auto"/>
        <w:left w:val="none" w:sz="0" w:space="0" w:color="auto"/>
        <w:bottom w:val="none" w:sz="0" w:space="0" w:color="auto"/>
        <w:right w:val="none" w:sz="0" w:space="0" w:color="auto"/>
      </w:divBdr>
    </w:div>
    <w:div w:id="1815558812">
      <w:bodyDiv w:val="1"/>
      <w:marLeft w:val="0"/>
      <w:marRight w:val="0"/>
      <w:marTop w:val="0"/>
      <w:marBottom w:val="0"/>
      <w:divBdr>
        <w:top w:val="none" w:sz="0" w:space="0" w:color="auto"/>
        <w:left w:val="none" w:sz="0" w:space="0" w:color="auto"/>
        <w:bottom w:val="none" w:sz="0" w:space="0" w:color="auto"/>
        <w:right w:val="none" w:sz="0" w:space="0" w:color="auto"/>
      </w:divBdr>
    </w:div>
    <w:div w:id="1869299197">
      <w:bodyDiv w:val="1"/>
      <w:marLeft w:val="0"/>
      <w:marRight w:val="0"/>
      <w:marTop w:val="0"/>
      <w:marBottom w:val="0"/>
      <w:divBdr>
        <w:top w:val="none" w:sz="0" w:space="0" w:color="auto"/>
        <w:left w:val="none" w:sz="0" w:space="0" w:color="auto"/>
        <w:bottom w:val="none" w:sz="0" w:space="0" w:color="auto"/>
        <w:right w:val="none" w:sz="0" w:space="0" w:color="auto"/>
      </w:divBdr>
    </w:div>
    <w:div w:id="1877043263">
      <w:bodyDiv w:val="1"/>
      <w:marLeft w:val="0"/>
      <w:marRight w:val="0"/>
      <w:marTop w:val="0"/>
      <w:marBottom w:val="0"/>
      <w:divBdr>
        <w:top w:val="none" w:sz="0" w:space="0" w:color="auto"/>
        <w:left w:val="none" w:sz="0" w:space="0" w:color="auto"/>
        <w:bottom w:val="none" w:sz="0" w:space="0" w:color="auto"/>
        <w:right w:val="none" w:sz="0" w:space="0" w:color="auto"/>
      </w:divBdr>
    </w:div>
    <w:div w:id="1888756711">
      <w:bodyDiv w:val="1"/>
      <w:marLeft w:val="0"/>
      <w:marRight w:val="0"/>
      <w:marTop w:val="0"/>
      <w:marBottom w:val="0"/>
      <w:divBdr>
        <w:top w:val="none" w:sz="0" w:space="0" w:color="auto"/>
        <w:left w:val="none" w:sz="0" w:space="0" w:color="auto"/>
        <w:bottom w:val="none" w:sz="0" w:space="0" w:color="auto"/>
        <w:right w:val="none" w:sz="0" w:space="0" w:color="auto"/>
      </w:divBdr>
    </w:div>
    <w:div w:id="1892421411">
      <w:bodyDiv w:val="1"/>
      <w:marLeft w:val="0"/>
      <w:marRight w:val="0"/>
      <w:marTop w:val="0"/>
      <w:marBottom w:val="0"/>
      <w:divBdr>
        <w:top w:val="none" w:sz="0" w:space="0" w:color="auto"/>
        <w:left w:val="none" w:sz="0" w:space="0" w:color="auto"/>
        <w:bottom w:val="none" w:sz="0" w:space="0" w:color="auto"/>
        <w:right w:val="none" w:sz="0" w:space="0" w:color="auto"/>
      </w:divBdr>
    </w:div>
    <w:div w:id="1905097695">
      <w:bodyDiv w:val="1"/>
      <w:marLeft w:val="0"/>
      <w:marRight w:val="0"/>
      <w:marTop w:val="0"/>
      <w:marBottom w:val="0"/>
      <w:divBdr>
        <w:top w:val="none" w:sz="0" w:space="0" w:color="auto"/>
        <w:left w:val="none" w:sz="0" w:space="0" w:color="auto"/>
        <w:bottom w:val="none" w:sz="0" w:space="0" w:color="auto"/>
        <w:right w:val="none" w:sz="0" w:space="0" w:color="auto"/>
      </w:divBdr>
    </w:div>
    <w:div w:id="1905404849">
      <w:bodyDiv w:val="1"/>
      <w:marLeft w:val="0"/>
      <w:marRight w:val="0"/>
      <w:marTop w:val="0"/>
      <w:marBottom w:val="0"/>
      <w:divBdr>
        <w:top w:val="none" w:sz="0" w:space="0" w:color="auto"/>
        <w:left w:val="none" w:sz="0" w:space="0" w:color="auto"/>
        <w:bottom w:val="none" w:sz="0" w:space="0" w:color="auto"/>
        <w:right w:val="none" w:sz="0" w:space="0" w:color="auto"/>
      </w:divBdr>
    </w:div>
    <w:div w:id="1923488228">
      <w:bodyDiv w:val="1"/>
      <w:marLeft w:val="0"/>
      <w:marRight w:val="0"/>
      <w:marTop w:val="0"/>
      <w:marBottom w:val="0"/>
      <w:divBdr>
        <w:top w:val="none" w:sz="0" w:space="0" w:color="auto"/>
        <w:left w:val="none" w:sz="0" w:space="0" w:color="auto"/>
        <w:bottom w:val="none" w:sz="0" w:space="0" w:color="auto"/>
        <w:right w:val="none" w:sz="0" w:space="0" w:color="auto"/>
      </w:divBdr>
    </w:div>
    <w:div w:id="1942372784">
      <w:bodyDiv w:val="1"/>
      <w:marLeft w:val="0"/>
      <w:marRight w:val="0"/>
      <w:marTop w:val="0"/>
      <w:marBottom w:val="0"/>
      <w:divBdr>
        <w:top w:val="none" w:sz="0" w:space="0" w:color="auto"/>
        <w:left w:val="none" w:sz="0" w:space="0" w:color="auto"/>
        <w:bottom w:val="none" w:sz="0" w:space="0" w:color="auto"/>
        <w:right w:val="none" w:sz="0" w:space="0" w:color="auto"/>
      </w:divBdr>
    </w:div>
    <w:div w:id="1955283009">
      <w:bodyDiv w:val="1"/>
      <w:marLeft w:val="0"/>
      <w:marRight w:val="0"/>
      <w:marTop w:val="0"/>
      <w:marBottom w:val="0"/>
      <w:divBdr>
        <w:top w:val="none" w:sz="0" w:space="0" w:color="auto"/>
        <w:left w:val="none" w:sz="0" w:space="0" w:color="auto"/>
        <w:bottom w:val="none" w:sz="0" w:space="0" w:color="auto"/>
        <w:right w:val="none" w:sz="0" w:space="0" w:color="auto"/>
      </w:divBdr>
    </w:div>
    <w:div w:id="1959602917">
      <w:bodyDiv w:val="1"/>
      <w:marLeft w:val="0"/>
      <w:marRight w:val="0"/>
      <w:marTop w:val="0"/>
      <w:marBottom w:val="0"/>
      <w:divBdr>
        <w:top w:val="none" w:sz="0" w:space="0" w:color="auto"/>
        <w:left w:val="none" w:sz="0" w:space="0" w:color="auto"/>
        <w:bottom w:val="none" w:sz="0" w:space="0" w:color="auto"/>
        <w:right w:val="none" w:sz="0" w:space="0" w:color="auto"/>
      </w:divBdr>
    </w:div>
    <w:div w:id="1965112994">
      <w:bodyDiv w:val="1"/>
      <w:marLeft w:val="0"/>
      <w:marRight w:val="0"/>
      <w:marTop w:val="0"/>
      <w:marBottom w:val="0"/>
      <w:divBdr>
        <w:top w:val="none" w:sz="0" w:space="0" w:color="auto"/>
        <w:left w:val="none" w:sz="0" w:space="0" w:color="auto"/>
        <w:bottom w:val="none" w:sz="0" w:space="0" w:color="auto"/>
        <w:right w:val="none" w:sz="0" w:space="0" w:color="auto"/>
      </w:divBdr>
    </w:div>
    <w:div w:id="1969241897">
      <w:bodyDiv w:val="1"/>
      <w:marLeft w:val="0"/>
      <w:marRight w:val="0"/>
      <w:marTop w:val="0"/>
      <w:marBottom w:val="0"/>
      <w:divBdr>
        <w:top w:val="none" w:sz="0" w:space="0" w:color="auto"/>
        <w:left w:val="none" w:sz="0" w:space="0" w:color="auto"/>
        <w:bottom w:val="none" w:sz="0" w:space="0" w:color="auto"/>
        <w:right w:val="none" w:sz="0" w:space="0" w:color="auto"/>
      </w:divBdr>
    </w:div>
    <w:div w:id="1976178320">
      <w:bodyDiv w:val="1"/>
      <w:marLeft w:val="0"/>
      <w:marRight w:val="0"/>
      <w:marTop w:val="0"/>
      <w:marBottom w:val="0"/>
      <w:divBdr>
        <w:top w:val="none" w:sz="0" w:space="0" w:color="auto"/>
        <w:left w:val="none" w:sz="0" w:space="0" w:color="auto"/>
        <w:bottom w:val="none" w:sz="0" w:space="0" w:color="auto"/>
        <w:right w:val="none" w:sz="0" w:space="0" w:color="auto"/>
      </w:divBdr>
    </w:div>
    <w:div w:id="2001613857">
      <w:bodyDiv w:val="1"/>
      <w:marLeft w:val="0"/>
      <w:marRight w:val="0"/>
      <w:marTop w:val="0"/>
      <w:marBottom w:val="0"/>
      <w:divBdr>
        <w:top w:val="none" w:sz="0" w:space="0" w:color="auto"/>
        <w:left w:val="none" w:sz="0" w:space="0" w:color="auto"/>
        <w:bottom w:val="none" w:sz="0" w:space="0" w:color="auto"/>
        <w:right w:val="none" w:sz="0" w:space="0" w:color="auto"/>
      </w:divBdr>
    </w:div>
    <w:div w:id="2005621002">
      <w:bodyDiv w:val="1"/>
      <w:marLeft w:val="0"/>
      <w:marRight w:val="0"/>
      <w:marTop w:val="0"/>
      <w:marBottom w:val="0"/>
      <w:divBdr>
        <w:top w:val="none" w:sz="0" w:space="0" w:color="auto"/>
        <w:left w:val="none" w:sz="0" w:space="0" w:color="auto"/>
        <w:bottom w:val="none" w:sz="0" w:space="0" w:color="auto"/>
        <w:right w:val="none" w:sz="0" w:space="0" w:color="auto"/>
      </w:divBdr>
    </w:div>
    <w:div w:id="2022469170">
      <w:bodyDiv w:val="1"/>
      <w:marLeft w:val="0"/>
      <w:marRight w:val="0"/>
      <w:marTop w:val="0"/>
      <w:marBottom w:val="0"/>
      <w:divBdr>
        <w:top w:val="none" w:sz="0" w:space="0" w:color="auto"/>
        <w:left w:val="none" w:sz="0" w:space="0" w:color="auto"/>
        <w:bottom w:val="none" w:sz="0" w:space="0" w:color="auto"/>
        <w:right w:val="none" w:sz="0" w:space="0" w:color="auto"/>
      </w:divBdr>
    </w:div>
    <w:div w:id="2029674705">
      <w:bodyDiv w:val="1"/>
      <w:marLeft w:val="0"/>
      <w:marRight w:val="0"/>
      <w:marTop w:val="0"/>
      <w:marBottom w:val="0"/>
      <w:divBdr>
        <w:top w:val="none" w:sz="0" w:space="0" w:color="auto"/>
        <w:left w:val="none" w:sz="0" w:space="0" w:color="auto"/>
        <w:bottom w:val="none" w:sz="0" w:space="0" w:color="auto"/>
        <w:right w:val="none" w:sz="0" w:space="0" w:color="auto"/>
      </w:divBdr>
    </w:div>
    <w:div w:id="2039502263">
      <w:bodyDiv w:val="1"/>
      <w:marLeft w:val="0"/>
      <w:marRight w:val="0"/>
      <w:marTop w:val="0"/>
      <w:marBottom w:val="0"/>
      <w:divBdr>
        <w:top w:val="none" w:sz="0" w:space="0" w:color="auto"/>
        <w:left w:val="none" w:sz="0" w:space="0" w:color="auto"/>
        <w:bottom w:val="none" w:sz="0" w:space="0" w:color="auto"/>
        <w:right w:val="none" w:sz="0" w:space="0" w:color="auto"/>
      </w:divBdr>
    </w:div>
    <w:div w:id="2039894834">
      <w:bodyDiv w:val="1"/>
      <w:marLeft w:val="0"/>
      <w:marRight w:val="0"/>
      <w:marTop w:val="0"/>
      <w:marBottom w:val="0"/>
      <w:divBdr>
        <w:top w:val="none" w:sz="0" w:space="0" w:color="auto"/>
        <w:left w:val="none" w:sz="0" w:space="0" w:color="auto"/>
        <w:bottom w:val="none" w:sz="0" w:space="0" w:color="auto"/>
        <w:right w:val="none" w:sz="0" w:space="0" w:color="auto"/>
      </w:divBdr>
    </w:div>
    <w:div w:id="2059013615">
      <w:bodyDiv w:val="1"/>
      <w:marLeft w:val="0"/>
      <w:marRight w:val="0"/>
      <w:marTop w:val="0"/>
      <w:marBottom w:val="0"/>
      <w:divBdr>
        <w:top w:val="none" w:sz="0" w:space="0" w:color="auto"/>
        <w:left w:val="none" w:sz="0" w:space="0" w:color="auto"/>
        <w:bottom w:val="none" w:sz="0" w:space="0" w:color="auto"/>
        <w:right w:val="none" w:sz="0" w:space="0" w:color="auto"/>
      </w:divBdr>
    </w:div>
    <w:div w:id="2066247522">
      <w:bodyDiv w:val="1"/>
      <w:marLeft w:val="0"/>
      <w:marRight w:val="0"/>
      <w:marTop w:val="0"/>
      <w:marBottom w:val="0"/>
      <w:divBdr>
        <w:top w:val="none" w:sz="0" w:space="0" w:color="auto"/>
        <w:left w:val="none" w:sz="0" w:space="0" w:color="auto"/>
        <w:bottom w:val="none" w:sz="0" w:space="0" w:color="auto"/>
        <w:right w:val="none" w:sz="0" w:space="0" w:color="auto"/>
      </w:divBdr>
    </w:div>
    <w:div w:id="2072804844">
      <w:bodyDiv w:val="1"/>
      <w:marLeft w:val="0"/>
      <w:marRight w:val="0"/>
      <w:marTop w:val="0"/>
      <w:marBottom w:val="0"/>
      <w:divBdr>
        <w:top w:val="none" w:sz="0" w:space="0" w:color="auto"/>
        <w:left w:val="none" w:sz="0" w:space="0" w:color="auto"/>
        <w:bottom w:val="none" w:sz="0" w:space="0" w:color="auto"/>
        <w:right w:val="none" w:sz="0" w:space="0" w:color="auto"/>
      </w:divBdr>
    </w:div>
    <w:div w:id="2077697863">
      <w:bodyDiv w:val="1"/>
      <w:marLeft w:val="0"/>
      <w:marRight w:val="0"/>
      <w:marTop w:val="0"/>
      <w:marBottom w:val="0"/>
      <w:divBdr>
        <w:top w:val="none" w:sz="0" w:space="0" w:color="auto"/>
        <w:left w:val="none" w:sz="0" w:space="0" w:color="auto"/>
        <w:bottom w:val="none" w:sz="0" w:space="0" w:color="auto"/>
        <w:right w:val="none" w:sz="0" w:space="0" w:color="auto"/>
      </w:divBdr>
    </w:div>
    <w:div w:id="2102874159">
      <w:bodyDiv w:val="1"/>
      <w:marLeft w:val="0"/>
      <w:marRight w:val="0"/>
      <w:marTop w:val="0"/>
      <w:marBottom w:val="0"/>
      <w:divBdr>
        <w:top w:val="none" w:sz="0" w:space="0" w:color="auto"/>
        <w:left w:val="none" w:sz="0" w:space="0" w:color="auto"/>
        <w:bottom w:val="none" w:sz="0" w:space="0" w:color="auto"/>
        <w:right w:val="none" w:sz="0" w:space="0" w:color="auto"/>
      </w:divBdr>
    </w:div>
    <w:div w:id="2108962880">
      <w:bodyDiv w:val="1"/>
      <w:marLeft w:val="0"/>
      <w:marRight w:val="0"/>
      <w:marTop w:val="0"/>
      <w:marBottom w:val="0"/>
      <w:divBdr>
        <w:top w:val="none" w:sz="0" w:space="0" w:color="auto"/>
        <w:left w:val="none" w:sz="0" w:space="0" w:color="auto"/>
        <w:bottom w:val="none" w:sz="0" w:space="0" w:color="auto"/>
        <w:right w:val="none" w:sz="0" w:space="0" w:color="auto"/>
      </w:divBdr>
    </w:div>
    <w:div w:id="2112431028">
      <w:bodyDiv w:val="1"/>
      <w:marLeft w:val="0"/>
      <w:marRight w:val="0"/>
      <w:marTop w:val="0"/>
      <w:marBottom w:val="0"/>
      <w:divBdr>
        <w:top w:val="none" w:sz="0" w:space="0" w:color="auto"/>
        <w:left w:val="none" w:sz="0" w:space="0" w:color="auto"/>
        <w:bottom w:val="none" w:sz="0" w:space="0" w:color="auto"/>
        <w:right w:val="none" w:sz="0" w:space="0" w:color="auto"/>
      </w:divBdr>
    </w:div>
    <w:div w:id="213381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8A89-6827-4E97-89BF-829C235A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9568</TotalTime>
  <Pages>14</Pages>
  <Words>5325</Words>
  <Characters>30356</Characters>
  <Application>Microsoft Office Word</Application>
  <DocSecurity>0</DocSecurity>
  <Lines>252</Lines>
  <Paragraphs>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UČITELJ</cp:lastModifiedBy>
  <cp:revision>1511</cp:revision>
  <cp:lastPrinted>2025-07-21T11:33:00Z</cp:lastPrinted>
  <dcterms:created xsi:type="dcterms:W3CDTF">2022-07-19T05:51:00Z</dcterms:created>
  <dcterms:modified xsi:type="dcterms:W3CDTF">2025-07-22T08:51:00Z</dcterms:modified>
</cp:coreProperties>
</file>